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57B" w:rsidRPr="0075057B" w:rsidRDefault="0075057B" w:rsidP="0075057B">
      <w:pPr>
        <w:spacing w:after="255" w:line="300" w:lineRule="atLeast"/>
        <w:jc w:val="center"/>
        <w:outlineLvl w:val="1"/>
        <w:rPr>
          <w:rFonts w:ascii="Arial" w:eastAsia="Times New Roman" w:hAnsi="Arial" w:cs="Arial"/>
          <w:b/>
          <w:bCs/>
          <w:color w:val="4D4D4D"/>
          <w:sz w:val="28"/>
          <w:szCs w:val="28"/>
          <w:lang w:eastAsia="ru-RU"/>
        </w:rPr>
      </w:pPr>
      <w:r w:rsidRPr="0075057B">
        <w:rPr>
          <w:rFonts w:ascii="Arial" w:eastAsia="Times New Roman" w:hAnsi="Arial" w:cs="Arial"/>
          <w:b/>
          <w:bCs/>
          <w:color w:val="4D4D4D"/>
          <w:sz w:val="28"/>
          <w:szCs w:val="28"/>
          <w:lang w:eastAsia="ru-RU"/>
        </w:rPr>
        <w:t xml:space="preserve">Приказ Министерства здравоохранения РФ от 8 июля 2019 г. N 494н “О внесении изменения в Порядок и сроки прохождения медицинскими работниками и фармацевтическими работниками </w:t>
      </w:r>
      <w:bookmarkStart w:id="0" w:name="_GoBack"/>
      <w:r w:rsidRPr="0075057B">
        <w:rPr>
          <w:rFonts w:ascii="Arial" w:eastAsia="Times New Roman" w:hAnsi="Arial" w:cs="Arial"/>
          <w:b/>
          <w:bCs/>
          <w:color w:val="4D4D4D"/>
          <w:sz w:val="28"/>
          <w:szCs w:val="28"/>
          <w:lang w:eastAsia="ru-RU"/>
        </w:rPr>
        <w:t xml:space="preserve">аттестации для получения квалификационной категории, </w:t>
      </w:r>
      <w:bookmarkEnd w:id="0"/>
      <w:r w:rsidRPr="0075057B">
        <w:rPr>
          <w:rFonts w:ascii="Arial" w:eastAsia="Times New Roman" w:hAnsi="Arial" w:cs="Arial"/>
          <w:b/>
          <w:bCs/>
          <w:color w:val="4D4D4D"/>
          <w:sz w:val="28"/>
          <w:szCs w:val="28"/>
          <w:lang w:eastAsia="ru-RU"/>
        </w:rPr>
        <w:t>утвержденные приказом Министерства здравоохранения Российской Федерации от 23 апреля 2013 г. N 240н” (не вступил в силу)</w:t>
      </w:r>
    </w:p>
    <w:p w:rsidR="0075057B" w:rsidRPr="0075057B" w:rsidRDefault="0075057B" w:rsidP="0075057B">
      <w:pPr>
        <w:spacing w:after="18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057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6 августа 2019</w:t>
      </w:r>
    </w:p>
    <w:p w:rsidR="0075057B" w:rsidRPr="0075057B" w:rsidRDefault="0075057B" w:rsidP="0075057B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1" w:name="0"/>
      <w:bookmarkEnd w:id="1"/>
      <w:r w:rsidRPr="0075057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Приказываю:</w:t>
      </w:r>
    </w:p>
    <w:p w:rsidR="0075057B" w:rsidRPr="0075057B" w:rsidRDefault="0075057B" w:rsidP="0075057B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057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Внести изменение в пункт 15 Порядка и сроков прохождения медицинскими работниками и фармацевтическими работниками аттестации для получения квалификационной категории, утвержденных приказом Министерства здравоохранения Российской Федерации от 23 апреля 2013 г. N 240н (зарегистрирован Министерством юстиции Российской Федерации 5 июля 2013 г., регистрационный N 29005), дополнив его абзацем девятым следующего содержания:</w:t>
      </w:r>
    </w:p>
    <w:p w:rsidR="0075057B" w:rsidRPr="0075057B" w:rsidRDefault="0075057B" w:rsidP="0075057B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75057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"Председатель территориальной аттестационной комиссии назначается по согласованию с медицинской профессиональной некоммерческой организацией, предусмотренной частью 3 статьи 76 Федерального закона от 21 ноября 2011 г. N 323-ФЗ "Об основах охраны здоровья граждан в Российской Федерации" (Собрание законодательства Российской Федерации, 2011, N 48, ст. 6724; 2015, N 10, ст. 1425; 2016, N 1, ст. 9;</w:t>
      </w:r>
      <w:proofErr w:type="gramEnd"/>
      <w:r w:rsidRPr="0075057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75057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2018, N 1, ст. 49; N 53, ст. 8415).".</w:t>
      </w:r>
      <w:proofErr w:type="gram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1"/>
        <w:gridCol w:w="1911"/>
      </w:tblGrid>
      <w:tr w:rsidR="0075057B" w:rsidRPr="0075057B" w:rsidTr="0075057B">
        <w:tc>
          <w:tcPr>
            <w:tcW w:w="2500" w:type="pct"/>
            <w:hideMark/>
          </w:tcPr>
          <w:p w:rsidR="0075057B" w:rsidRPr="0075057B" w:rsidRDefault="0075057B" w:rsidP="00750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</w:t>
            </w:r>
          </w:p>
        </w:tc>
        <w:tc>
          <w:tcPr>
            <w:tcW w:w="2500" w:type="pct"/>
            <w:hideMark/>
          </w:tcPr>
          <w:p w:rsidR="0075057B" w:rsidRPr="0075057B" w:rsidRDefault="0075057B" w:rsidP="00750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В.И. Скворцова</w:t>
            </w:r>
          </w:p>
        </w:tc>
      </w:tr>
    </w:tbl>
    <w:p w:rsidR="0075057B" w:rsidRPr="0075057B" w:rsidRDefault="0075057B" w:rsidP="0075057B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057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Зарегистрировано в Минюсте РФ 31 июля 2019 г.</w:t>
      </w:r>
      <w:r w:rsidRPr="0075057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Регистрационный № 55466</w:t>
      </w:r>
    </w:p>
    <w:p w:rsidR="0075057B" w:rsidRPr="0075057B" w:rsidRDefault="0075057B" w:rsidP="0075057B">
      <w:pPr>
        <w:spacing w:after="255" w:line="300" w:lineRule="atLeast"/>
        <w:jc w:val="both"/>
        <w:outlineLvl w:val="1"/>
        <w:rPr>
          <w:rFonts w:ascii="Arial" w:eastAsia="Times New Roman" w:hAnsi="Arial" w:cs="Arial"/>
          <w:b/>
          <w:bCs/>
          <w:color w:val="4D4D4D"/>
          <w:sz w:val="28"/>
          <w:szCs w:val="28"/>
          <w:lang w:eastAsia="ru-RU"/>
        </w:rPr>
      </w:pPr>
      <w:bookmarkStart w:id="2" w:name="review"/>
      <w:bookmarkEnd w:id="2"/>
      <w:r w:rsidRPr="0075057B">
        <w:rPr>
          <w:rFonts w:ascii="Arial" w:eastAsia="Times New Roman" w:hAnsi="Arial" w:cs="Arial"/>
          <w:b/>
          <w:bCs/>
          <w:color w:val="4D4D4D"/>
          <w:sz w:val="28"/>
          <w:szCs w:val="28"/>
          <w:lang w:eastAsia="ru-RU"/>
        </w:rPr>
        <w:t>Обзор документа</w:t>
      </w:r>
    </w:p>
    <w:p w:rsidR="0075057B" w:rsidRPr="0075057B" w:rsidRDefault="0075057B" w:rsidP="0075057B">
      <w:pPr>
        <w:spacing w:before="255" w:after="25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57B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.75pt" o:hrstd="t" o:hrnoshade="t" o:hr="t" fillcolor="black" stroked="f"/>
        </w:pict>
      </w:r>
    </w:p>
    <w:p w:rsidR="0075057B" w:rsidRPr="0075057B" w:rsidRDefault="0075057B" w:rsidP="0075057B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057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Минздрав определил порядок назначения председателя территориальной комиссии, которая проводит аттестацию медицинских и фармацевтических работников для получения ими квалификационной категории.</w:t>
      </w:r>
    </w:p>
    <w:p w:rsidR="0080352D" w:rsidRPr="0075057B" w:rsidRDefault="0075057B" w:rsidP="0075057B">
      <w:pPr>
        <w:jc w:val="both"/>
        <w:rPr>
          <w:sz w:val="28"/>
          <w:szCs w:val="28"/>
        </w:rPr>
      </w:pPr>
      <w:r w:rsidRPr="0075057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 </w:t>
      </w:r>
    </w:p>
    <w:sectPr w:rsidR="0080352D" w:rsidRPr="00750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0A0"/>
    <w:rsid w:val="0075057B"/>
    <w:rsid w:val="007D00A0"/>
    <w:rsid w:val="0080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4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658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1310</Characters>
  <Application>Microsoft Office Word</Application>
  <DocSecurity>0</DocSecurity>
  <Lines>10</Lines>
  <Paragraphs>3</Paragraphs>
  <ScaleCrop>false</ScaleCrop>
  <Company>*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2019-08-16T06:56:00Z</dcterms:created>
  <dcterms:modified xsi:type="dcterms:W3CDTF">2019-08-16T06:57:00Z</dcterms:modified>
</cp:coreProperties>
</file>