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615" w:rsidRPr="00FB0615" w:rsidRDefault="00FB0615" w:rsidP="007B7233">
      <w:pPr>
        <w:shd w:val="clear" w:color="auto" w:fill="FFFFFF"/>
        <w:spacing w:after="255" w:line="300" w:lineRule="atLeast"/>
        <w:jc w:val="center"/>
        <w:outlineLvl w:val="1"/>
        <w:rPr>
          <w:rFonts w:ascii="Arial" w:eastAsia="Times New Roman" w:hAnsi="Arial" w:cs="Arial"/>
          <w:b/>
          <w:bCs/>
          <w:color w:val="4D4D4D"/>
          <w:sz w:val="27"/>
          <w:szCs w:val="27"/>
          <w:lang w:eastAsia="ru-RU"/>
        </w:rPr>
      </w:pPr>
      <w:bookmarkStart w:id="0" w:name="_GoBack"/>
      <w:r w:rsidRPr="00FB0615">
        <w:rPr>
          <w:rFonts w:ascii="Arial" w:eastAsia="Times New Roman" w:hAnsi="Arial" w:cs="Arial"/>
          <w:b/>
          <w:bCs/>
          <w:color w:val="4D4D4D"/>
          <w:sz w:val="27"/>
          <w:szCs w:val="27"/>
          <w:lang w:eastAsia="ru-RU"/>
        </w:rPr>
        <w:t>Письмо Министерства здравоохранения РФ от 21 января 2021 г. N 1</w:t>
      </w:r>
      <w:proofErr w:type="gramStart"/>
      <w:r w:rsidRPr="00FB0615">
        <w:rPr>
          <w:rFonts w:ascii="Arial" w:eastAsia="Times New Roman" w:hAnsi="Arial" w:cs="Arial"/>
          <w:b/>
          <w:bCs/>
          <w:color w:val="4D4D4D"/>
          <w:sz w:val="27"/>
          <w:szCs w:val="27"/>
          <w:lang w:eastAsia="ru-RU"/>
        </w:rPr>
        <w:t>/И</w:t>
      </w:r>
      <w:proofErr w:type="gramEnd"/>
      <w:r w:rsidRPr="00FB0615">
        <w:rPr>
          <w:rFonts w:ascii="Arial" w:eastAsia="Times New Roman" w:hAnsi="Arial" w:cs="Arial"/>
          <w:b/>
          <w:bCs/>
          <w:color w:val="4D4D4D"/>
          <w:sz w:val="27"/>
          <w:szCs w:val="27"/>
          <w:lang w:eastAsia="ru-RU"/>
        </w:rPr>
        <w:t>/1-333 О методических рекомендациях "Порядок проведения вакцинации вакциной ГАМ-КОВИД-ВАК против COVID-19 взрослого населения"</w:t>
      </w:r>
    </w:p>
    <w:bookmarkEnd w:id="0"/>
    <w:p w:rsidR="00FB0615" w:rsidRPr="00FB0615" w:rsidRDefault="00FB0615" w:rsidP="00FB0615">
      <w:pPr>
        <w:shd w:val="clear" w:color="auto" w:fill="FFFFFF"/>
        <w:spacing w:after="180" w:line="240" w:lineRule="auto"/>
        <w:rPr>
          <w:rFonts w:ascii="Arial" w:eastAsia="Times New Roman" w:hAnsi="Arial" w:cs="Arial"/>
          <w:color w:val="333333"/>
          <w:sz w:val="21"/>
          <w:szCs w:val="21"/>
          <w:lang w:eastAsia="ru-RU"/>
        </w:rPr>
      </w:pPr>
      <w:r w:rsidRPr="00FB0615">
        <w:rPr>
          <w:rFonts w:ascii="Arial" w:eastAsia="Times New Roman" w:hAnsi="Arial" w:cs="Arial"/>
          <w:color w:val="333333"/>
          <w:sz w:val="21"/>
          <w:szCs w:val="21"/>
          <w:lang w:eastAsia="ru-RU"/>
        </w:rPr>
        <w:t>10 февраля 2021</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bookmarkStart w:id="1" w:name="0"/>
      <w:bookmarkEnd w:id="1"/>
      <w:proofErr w:type="gramStart"/>
      <w:r w:rsidRPr="00FB0615">
        <w:rPr>
          <w:rFonts w:ascii="Arial" w:eastAsia="Times New Roman" w:hAnsi="Arial" w:cs="Arial"/>
          <w:color w:val="333333"/>
          <w:sz w:val="23"/>
          <w:szCs w:val="23"/>
          <w:lang w:eastAsia="ru-RU"/>
        </w:rPr>
        <w:t>Министерство здравоохранения Российской Федерации направляет для руководства в работе </w:t>
      </w:r>
      <w:hyperlink r:id="rId5" w:anchor="1000" w:history="1">
        <w:r w:rsidRPr="00FB0615">
          <w:rPr>
            <w:rFonts w:ascii="Arial" w:eastAsia="Times New Roman" w:hAnsi="Arial" w:cs="Arial"/>
            <w:color w:val="808080"/>
            <w:sz w:val="23"/>
            <w:szCs w:val="23"/>
            <w:u w:val="single"/>
            <w:bdr w:val="none" w:sz="0" w:space="0" w:color="auto" w:frame="1"/>
            <w:lang w:eastAsia="ru-RU"/>
          </w:rPr>
          <w:t>методические рекомендации</w:t>
        </w:r>
      </w:hyperlink>
      <w:r w:rsidRPr="00FB0615">
        <w:rPr>
          <w:rFonts w:ascii="Arial" w:eastAsia="Times New Roman" w:hAnsi="Arial" w:cs="Arial"/>
          <w:color w:val="333333"/>
          <w:sz w:val="23"/>
          <w:szCs w:val="23"/>
          <w:lang w:eastAsia="ru-RU"/>
        </w:rPr>
        <w:t xml:space="preserve"> "Порядок проведения вакцинации вакциной ГАМ-КОВИД-ВАК против COVID-19 взрослого населения", разработанные Федеральным дистанционным консультативным центром по вопросам вакцинации против новой </w:t>
      </w:r>
      <w:proofErr w:type="spellStart"/>
      <w:r w:rsidRPr="00FB0615">
        <w:rPr>
          <w:rFonts w:ascii="Arial" w:eastAsia="Times New Roman" w:hAnsi="Arial" w:cs="Arial"/>
          <w:color w:val="333333"/>
          <w:sz w:val="23"/>
          <w:szCs w:val="23"/>
          <w:lang w:eastAsia="ru-RU"/>
        </w:rPr>
        <w:t>коронавирусной</w:t>
      </w:r>
      <w:proofErr w:type="spellEnd"/>
      <w:r w:rsidRPr="00FB0615">
        <w:rPr>
          <w:rFonts w:ascii="Arial" w:eastAsia="Times New Roman" w:hAnsi="Arial" w:cs="Arial"/>
          <w:color w:val="333333"/>
          <w:sz w:val="23"/>
          <w:szCs w:val="23"/>
          <w:lang w:eastAsia="ru-RU"/>
        </w:rPr>
        <w:t xml:space="preserve"> инфекции COVID-19 (Федеральное государственное бюджетное учреждение "Национальный медицинский исследовательский центр терапии и профилактической медицины" Министерства здравоохранения Российской Федерации) совместно с Федеральной службой по надзору в сфере здравоохранения и Государственной</w:t>
      </w:r>
      <w:proofErr w:type="gramEnd"/>
      <w:r w:rsidRPr="00FB0615">
        <w:rPr>
          <w:rFonts w:ascii="Arial" w:eastAsia="Times New Roman" w:hAnsi="Arial" w:cs="Arial"/>
          <w:color w:val="333333"/>
          <w:sz w:val="23"/>
          <w:szCs w:val="23"/>
          <w:lang w:eastAsia="ru-RU"/>
        </w:rPr>
        <w:t xml:space="preserve"> корпорацией по атомной энергии "</w:t>
      </w:r>
      <w:proofErr w:type="spellStart"/>
      <w:r w:rsidRPr="00FB0615">
        <w:rPr>
          <w:rFonts w:ascii="Arial" w:eastAsia="Times New Roman" w:hAnsi="Arial" w:cs="Arial"/>
          <w:color w:val="333333"/>
          <w:sz w:val="23"/>
          <w:szCs w:val="23"/>
          <w:lang w:eastAsia="ru-RU"/>
        </w:rPr>
        <w:t>Росатом</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Приложение: на 33 л. в 1 экз.</w:t>
      </w:r>
    </w:p>
    <w:tbl>
      <w:tblPr>
        <w:tblW w:w="0" w:type="auto"/>
        <w:tblCellMar>
          <w:top w:w="15" w:type="dxa"/>
          <w:left w:w="15" w:type="dxa"/>
          <w:bottom w:w="15" w:type="dxa"/>
          <w:right w:w="15" w:type="dxa"/>
        </w:tblCellMar>
        <w:tblLook w:val="04A0" w:firstRow="1" w:lastRow="0" w:firstColumn="1" w:lastColumn="0" w:noHBand="0" w:noVBand="1"/>
      </w:tblPr>
      <w:tblGrid>
        <w:gridCol w:w="1288"/>
        <w:gridCol w:w="1288"/>
      </w:tblGrid>
      <w:tr w:rsidR="00FB0615" w:rsidRPr="00FB0615" w:rsidTr="00FB0615">
        <w:tc>
          <w:tcPr>
            <w:tcW w:w="2500" w:type="pct"/>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2500" w:type="pct"/>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Е.Г. Камкин</w:t>
            </w:r>
          </w:p>
        </w:tc>
      </w:tr>
    </w:tbl>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Методические рекомендации</w:t>
      </w:r>
      <w:r w:rsidRPr="00FB0615">
        <w:rPr>
          <w:rFonts w:ascii="Arial" w:eastAsia="Times New Roman" w:hAnsi="Arial" w:cs="Arial"/>
          <w:b/>
          <w:bCs/>
          <w:color w:val="333333"/>
          <w:sz w:val="26"/>
          <w:szCs w:val="26"/>
          <w:lang w:eastAsia="ru-RU"/>
        </w:rPr>
        <w:br/>
        <w:t>"Порядок проведения вакцинации вакциной ГАМ-КОВИД-ВАК против COVID-19 взрослого населения"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Настоящие методические рекомендации разработаны Федеральным дистанционным консультативным центром по вопросам вакцинации против новой </w:t>
      </w:r>
      <w:proofErr w:type="spellStart"/>
      <w:r w:rsidRPr="00FB0615">
        <w:rPr>
          <w:rFonts w:ascii="Arial" w:eastAsia="Times New Roman" w:hAnsi="Arial" w:cs="Arial"/>
          <w:color w:val="333333"/>
          <w:sz w:val="23"/>
          <w:szCs w:val="23"/>
          <w:lang w:eastAsia="ru-RU"/>
        </w:rPr>
        <w:t>коронавирусной</w:t>
      </w:r>
      <w:proofErr w:type="spellEnd"/>
      <w:r w:rsidRPr="00FB0615">
        <w:rPr>
          <w:rFonts w:ascii="Arial" w:eastAsia="Times New Roman" w:hAnsi="Arial" w:cs="Arial"/>
          <w:color w:val="333333"/>
          <w:sz w:val="23"/>
          <w:szCs w:val="23"/>
          <w:lang w:eastAsia="ru-RU"/>
        </w:rPr>
        <w:t xml:space="preserve"> инфекции COVID-19 (Федеральное государственное бюджетное учреждение "Национальный медицинский исследовательский центр терапии и профилактической медицины" Министерства здравоохранения Российской Федерации) совместно с Федеральной службой по надзору в сфере здравоохранения, Государственной корпорацией по атомной энергии "</w:t>
      </w:r>
      <w:proofErr w:type="spellStart"/>
      <w:r w:rsidRPr="00FB0615">
        <w:rPr>
          <w:rFonts w:ascii="Arial" w:eastAsia="Times New Roman" w:hAnsi="Arial" w:cs="Arial"/>
          <w:color w:val="333333"/>
          <w:sz w:val="23"/>
          <w:szCs w:val="23"/>
          <w:lang w:eastAsia="ru-RU"/>
        </w:rPr>
        <w:t>Росатом</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1. Область применения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1.1. Настоящие Методические рекомендации содержат требования к проведению вакцинации против COVID-19 взрослого населения.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1.2. Требования, изложенные в Методических рекомендациях, направлены на обеспечение эффективности и безопасности вакцинации против COVID-19 взрослого населения, а также обеспечение достоверности учета проведенной вакцинации против COVID-19 взрослого населения.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1.3. Методические рекомендации предназначены для специалистов организаций здравоохранения, независимо от организационно-правовых форм и форм собственности, осуществляющих деятельность в области "вакцинации (проведение профилактических прививок)" в установленном порядке.</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2. Общие требования к организации и проведению вакцинации против COVID-19 взрослого населения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2.1. Вакцинация против COVID-19 взрослого населения в рамках календаря профилактических прививок по эпидемическим показаниям проводится гражданам в медицинских организациях независимо от организационно-правовых форм и форм собственности, а также лицами, занимающимися частной медицинской практикой, при наличии у таких организаций лицензии, предусматривающей выполнение работ (услуг) по "вакцинации (проведению профилактических прививок)".</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2.2. Работа по проведению вакцинации против COVID-19 взрослого населения финансируется за счет средств федерального бюджета, бюджетов субъектов Российской Федерации, фондов обязательного медицинского страхования и других источников финансирования в соответствии с законодательством Российской Федерации и законодательством субъектов Российской Федерации.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2.3. При необходимости органы исполнительной власти в области охраны здоровья граждан могут принять решение о проведении вакцинации против COVID-19 взрослого населения на дому или в пунктах вакцинации силами мобильных медицинских бригад. Количество и состав таких бригад, а также их материально-техническое обеспечение зависит от местных условий, а также предполагаемого объема и вида работ. Состав бригады утверждается приказом руководителя медицинской организации, имеющей лицензию на осуществление медицинской деятельности по работе (услуге) "вакцинация (проведение профилактических прививок)".</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2.4. Организацию и проведение вакцинации против COVID-19 взрослого населения обеспечивает руководитель медицинской организации. Вакцинацию против COVID-19 взрослого населения осуществляют медицинские работники, прошедшие </w:t>
      </w:r>
      <w:proofErr w:type="gramStart"/>
      <w:r w:rsidRPr="00FB0615">
        <w:rPr>
          <w:rFonts w:ascii="Arial" w:eastAsia="Times New Roman" w:hAnsi="Arial" w:cs="Arial"/>
          <w:color w:val="333333"/>
          <w:sz w:val="23"/>
          <w:szCs w:val="23"/>
          <w:lang w:eastAsia="ru-RU"/>
        </w:rPr>
        <w:t>обучение по вопросам</w:t>
      </w:r>
      <w:proofErr w:type="gramEnd"/>
      <w:r w:rsidRPr="00FB0615">
        <w:rPr>
          <w:rFonts w:ascii="Arial" w:eastAsia="Times New Roman" w:hAnsi="Arial" w:cs="Arial"/>
          <w:color w:val="333333"/>
          <w:sz w:val="23"/>
          <w:szCs w:val="23"/>
          <w:lang w:eastAsia="ru-RU"/>
        </w:rPr>
        <w:t xml:space="preserve"> применения иммунобиологических лекарственных препаратов для иммунопрофилактики инфекционных болезней, организации проведения вакцинации, техники проведения вакцинации, а также по вопросам оказания медицинской помощи в экстренной или неотложной форме, правилам соблюдения "</w:t>
      </w:r>
      <w:proofErr w:type="spellStart"/>
      <w:r w:rsidRPr="00FB0615">
        <w:rPr>
          <w:rFonts w:ascii="Arial" w:eastAsia="Times New Roman" w:hAnsi="Arial" w:cs="Arial"/>
          <w:color w:val="333333"/>
          <w:sz w:val="23"/>
          <w:szCs w:val="23"/>
          <w:lang w:eastAsia="ru-RU"/>
        </w:rPr>
        <w:t>холодовой</w:t>
      </w:r>
      <w:proofErr w:type="spellEnd"/>
      <w:r w:rsidRPr="00FB0615">
        <w:rPr>
          <w:rFonts w:ascii="Arial" w:eastAsia="Times New Roman" w:hAnsi="Arial" w:cs="Arial"/>
          <w:color w:val="333333"/>
          <w:sz w:val="23"/>
          <w:szCs w:val="23"/>
          <w:lang w:eastAsia="ru-RU"/>
        </w:rPr>
        <w:t xml:space="preserve"> цепи".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2.5. Не допускается проведение вакцинации в перевязочных и процедурных кабинетах.</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2.6. </w:t>
      </w:r>
      <w:proofErr w:type="gramStart"/>
      <w:r w:rsidRPr="00FB0615">
        <w:rPr>
          <w:rFonts w:ascii="Arial" w:eastAsia="Times New Roman" w:hAnsi="Arial" w:cs="Arial"/>
          <w:color w:val="333333"/>
          <w:sz w:val="23"/>
          <w:szCs w:val="23"/>
          <w:lang w:eastAsia="ru-RU"/>
        </w:rPr>
        <w:t>Для реализации мероприятий по проведению вакцинации в медицинской организации приказом руководителя назначаются ответственные лица за проведение вакцинации, разрабатываются и утверждаются стандартные операционные процедуры, алгоритмы, график проведения вакцинации (с учетом времени хранения размороженной вакцины), схема маршрутизации, планы мероприятий по реализации "</w:t>
      </w:r>
      <w:proofErr w:type="spellStart"/>
      <w:r w:rsidRPr="00FB0615">
        <w:rPr>
          <w:rFonts w:ascii="Arial" w:eastAsia="Times New Roman" w:hAnsi="Arial" w:cs="Arial"/>
          <w:color w:val="333333"/>
          <w:sz w:val="23"/>
          <w:szCs w:val="23"/>
          <w:lang w:eastAsia="ru-RU"/>
        </w:rPr>
        <w:t>холодовой</w:t>
      </w:r>
      <w:proofErr w:type="spellEnd"/>
      <w:r w:rsidRPr="00FB0615">
        <w:rPr>
          <w:rFonts w:ascii="Arial" w:eastAsia="Times New Roman" w:hAnsi="Arial" w:cs="Arial"/>
          <w:color w:val="333333"/>
          <w:sz w:val="23"/>
          <w:szCs w:val="23"/>
          <w:lang w:eastAsia="ru-RU"/>
        </w:rPr>
        <w:t xml:space="preserve"> цепи" при хранении вакцины, в том числе план экстренных мероприятий в чрезвычайных ситуациях.</w:t>
      </w:r>
      <w:proofErr w:type="gramEnd"/>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2.7. Вакцинация против COVID-19 взрослого населения проводится вакциной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(далее - вакцина), зарегистрированной в соответствии с законодательством Российской Федерации, согласно инструкции по применению, гражданам, не имеющим медицинских противопоказаний.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2.8. При проведении вакцинации взрослого населения необходимо соблюдать порядок введения вакцин в определенной последовательности в установленные сроки.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2.9. Показания к применению: Профилактика новой </w:t>
      </w:r>
      <w:proofErr w:type="spellStart"/>
      <w:r w:rsidRPr="00FB0615">
        <w:rPr>
          <w:rFonts w:ascii="Arial" w:eastAsia="Times New Roman" w:hAnsi="Arial" w:cs="Arial"/>
          <w:color w:val="333333"/>
          <w:sz w:val="23"/>
          <w:szCs w:val="23"/>
          <w:lang w:eastAsia="ru-RU"/>
        </w:rPr>
        <w:t>коронавирусной</w:t>
      </w:r>
      <w:proofErr w:type="spellEnd"/>
      <w:r w:rsidRPr="00FB0615">
        <w:rPr>
          <w:rFonts w:ascii="Arial" w:eastAsia="Times New Roman" w:hAnsi="Arial" w:cs="Arial"/>
          <w:color w:val="333333"/>
          <w:sz w:val="23"/>
          <w:szCs w:val="23"/>
          <w:lang w:eastAsia="ru-RU"/>
        </w:rPr>
        <w:t xml:space="preserve"> инфекции (COVID-19) у взрослых старше 18 лет.</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2.10. Противопоказаниями к применению являются: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гиперчувствительность к какому-либо компоненту вакцины или вакцины, содержащей аналогичные компоненты;</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тяжелые аллергические реакции в анамнезе;</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ОРВИ, острых инфекционных заболеваниях ЖКТ вакцинацию проводят после нормализации температуры;</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беременность и период грудного вскармливания;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возраст до 18 лет (в связи с отсутствием данных об эффективности и безопасности).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2.11. Противопоказания для введения компонента II:</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тяжелые поствакцинальные осложнения (анафилактический шок, тяжелые генерализированные аллергические реакции, судорожный синдром, температура выше 40</w:t>
      </w:r>
      <w:proofErr w:type="gramStart"/>
      <w:r w:rsidRPr="00FB0615">
        <w:rPr>
          <w:rFonts w:ascii="Arial" w:eastAsia="Times New Roman" w:hAnsi="Arial" w:cs="Arial"/>
          <w:color w:val="333333"/>
          <w:sz w:val="23"/>
          <w:szCs w:val="23"/>
          <w:lang w:eastAsia="ru-RU"/>
        </w:rPr>
        <w:t>°С</w:t>
      </w:r>
      <w:proofErr w:type="gramEnd"/>
      <w:r w:rsidRPr="00FB0615">
        <w:rPr>
          <w:rFonts w:ascii="Arial" w:eastAsia="Times New Roman" w:hAnsi="Arial" w:cs="Arial"/>
          <w:color w:val="333333"/>
          <w:sz w:val="23"/>
          <w:szCs w:val="23"/>
          <w:lang w:eastAsia="ru-RU"/>
        </w:rPr>
        <w:t xml:space="preserve"> и т.д.) на введение компонента I вакцины.</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2.12. Применяется с осторожностью при: хронических заболеваниях печени и почек, эндокринных заболеваниях (выраженных нарушениях функции щитовидной железы и сахарном диабете в стадии декомпенсации),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2.13. Вследствие недостатка информации вакцинация может представлять риск для следующих групп пациентов:</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с аутоиммунными заболеваниями (стимуляция иммунной системы может привести к обострению заболевания, особенно следует с осторожностью относиться к пациентам с аутоиммунной патологией, имеющей тенденцию к развитию тяжелых и </w:t>
      </w:r>
      <w:proofErr w:type="spellStart"/>
      <w:r w:rsidRPr="00FB0615">
        <w:rPr>
          <w:rFonts w:ascii="Arial" w:eastAsia="Times New Roman" w:hAnsi="Arial" w:cs="Arial"/>
          <w:color w:val="333333"/>
          <w:sz w:val="23"/>
          <w:szCs w:val="23"/>
          <w:lang w:eastAsia="ru-RU"/>
        </w:rPr>
        <w:t>жизнеугрожающих</w:t>
      </w:r>
      <w:proofErr w:type="spellEnd"/>
      <w:r w:rsidRPr="00FB0615">
        <w:rPr>
          <w:rFonts w:ascii="Arial" w:eastAsia="Times New Roman" w:hAnsi="Arial" w:cs="Arial"/>
          <w:color w:val="333333"/>
          <w:sz w:val="23"/>
          <w:szCs w:val="23"/>
          <w:lang w:eastAsia="ru-RU"/>
        </w:rPr>
        <w:t xml:space="preserve"> состояний);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со злокачественными новообразованиями.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2.14. Особые указания: у пациентов, получающих </w:t>
      </w:r>
      <w:proofErr w:type="spellStart"/>
      <w:r w:rsidRPr="00FB0615">
        <w:rPr>
          <w:rFonts w:ascii="Arial" w:eastAsia="Times New Roman" w:hAnsi="Arial" w:cs="Arial"/>
          <w:color w:val="333333"/>
          <w:sz w:val="23"/>
          <w:szCs w:val="23"/>
          <w:lang w:eastAsia="ru-RU"/>
        </w:rPr>
        <w:t>иммуносупрессивную</w:t>
      </w:r>
      <w:proofErr w:type="spellEnd"/>
      <w:r w:rsidRPr="00FB0615">
        <w:rPr>
          <w:rFonts w:ascii="Arial" w:eastAsia="Times New Roman" w:hAnsi="Arial" w:cs="Arial"/>
          <w:color w:val="333333"/>
          <w:sz w:val="23"/>
          <w:szCs w:val="23"/>
          <w:lang w:eastAsia="ru-RU"/>
        </w:rPr>
        <w:t xml:space="preserve">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в течение, как минимум, 1 месяца до и после вакцинации из-за риска снижения иммуногенности.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2.15. Принятие решения о вакцинации должно основываться на оценке соотношения пользы и риска в каждой конкретной ситуации.</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3. Оснащение прививочного кабинета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3.1. Вакцинация проводится в прививочном кабинете, который должен быть оснащен медицинской мебелью и оборудованием и укомплектован наборами для неотложной и противошоковой терапии.</w:t>
      </w:r>
    </w:p>
    <w:tbl>
      <w:tblPr>
        <w:tblW w:w="0" w:type="auto"/>
        <w:tblCellMar>
          <w:top w:w="15" w:type="dxa"/>
          <w:left w:w="15" w:type="dxa"/>
          <w:bottom w:w="15" w:type="dxa"/>
          <w:right w:w="15" w:type="dxa"/>
        </w:tblCellMar>
        <w:tblLook w:val="04A0" w:firstRow="1" w:lastRow="0" w:firstColumn="1" w:lastColumn="0" w:noHBand="0" w:noVBand="1"/>
      </w:tblPr>
      <w:tblGrid>
        <w:gridCol w:w="330"/>
        <w:gridCol w:w="7011"/>
        <w:gridCol w:w="7259"/>
      </w:tblGrid>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Автоматизированное рабочее место</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Термометр медицинский</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Тонометр для измерения артериального давления с манжетами</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Шкаф для хранения лекарственных препаратов</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Шкаф для хранения медицинского инструментария, стерильных расходных материалов</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Кушетка медицинская</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Медицинский стол с маркировкой по видам прививок</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Бактерицидный облучатель воздуха </w:t>
            </w:r>
            <w:proofErr w:type="spellStart"/>
            <w:r w:rsidRPr="00FB0615">
              <w:rPr>
                <w:rFonts w:ascii="Times New Roman" w:eastAsia="Times New Roman" w:hAnsi="Times New Roman" w:cs="Times New Roman"/>
                <w:sz w:val="24"/>
                <w:szCs w:val="24"/>
                <w:lang w:eastAsia="ru-RU"/>
              </w:rPr>
              <w:t>рециркуляторного</w:t>
            </w:r>
            <w:proofErr w:type="spellEnd"/>
            <w:r w:rsidRPr="00FB0615">
              <w:rPr>
                <w:rFonts w:ascii="Times New Roman" w:eastAsia="Times New Roman" w:hAnsi="Times New Roman" w:cs="Times New Roman"/>
                <w:sz w:val="24"/>
                <w:szCs w:val="24"/>
                <w:lang w:eastAsia="ru-RU"/>
              </w:rPr>
              <w:t xml:space="preserve"> типа</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 (мощность рассчитывается исходя из объема помещения)</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Шпатель одноразовый</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Холодильник (морозильник с температурой минус 18</w:t>
            </w:r>
            <w:proofErr w:type="gramStart"/>
            <w:r w:rsidRPr="00FB0615">
              <w:rPr>
                <w:rFonts w:ascii="Times New Roman" w:eastAsia="Times New Roman" w:hAnsi="Times New Roman" w:cs="Times New Roman"/>
                <w:sz w:val="24"/>
                <w:szCs w:val="24"/>
                <w:lang w:eastAsia="ru-RU"/>
              </w:rPr>
              <w:t>°С</w:t>
            </w:r>
            <w:proofErr w:type="gramEnd"/>
            <w:r w:rsidRPr="00FB0615">
              <w:rPr>
                <w:rFonts w:ascii="Times New Roman" w:eastAsia="Times New Roman" w:hAnsi="Times New Roman" w:cs="Times New Roman"/>
                <w:sz w:val="24"/>
                <w:szCs w:val="24"/>
                <w:lang w:eastAsia="ru-RU"/>
              </w:rPr>
              <w:t xml:space="preserve"> и ниже)</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3</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spellStart"/>
            <w:r w:rsidRPr="00FB0615">
              <w:rPr>
                <w:rFonts w:ascii="Times New Roman" w:eastAsia="Times New Roman" w:hAnsi="Times New Roman" w:cs="Times New Roman"/>
                <w:sz w:val="24"/>
                <w:szCs w:val="24"/>
                <w:lang w:eastAsia="ru-RU"/>
              </w:rPr>
              <w:t>Термоконтейнер</w:t>
            </w:r>
            <w:proofErr w:type="spellEnd"/>
            <w:r w:rsidRPr="00FB0615">
              <w:rPr>
                <w:rFonts w:ascii="Times New Roman" w:eastAsia="Times New Roman" w:hAnsi="Times New Roman" w:cs="Times New Roman"/>
                <w:sz w:val="24"/>
                <w:szCs w:val="24"/>
                <w:lang w:eastAsia="ru-RU"/>
              </w:rPr>
              <w:t xml:space="preserve"> или сумка-холодильник (морозильник) с набором </w:t>
            </w:r>
            <w:proofErr w:type="spellStart"/>
            <w:r w:rsidRPr="00FB0615">
              <w:rPr>
                <w:rFonts w:ascii="Times New Roman" w:eastAsia="Times New Roman" w:hAnsi="Times New Roman" w:cs="Times New Roman"/>
                <w:sz w:val="24"/>
                <w:szCs w:val="24"/>
                <w:lang w:eastAsia="ru-RU"/>
              </w:rPr>
              <w:t>хладоэлементов</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1 (количество </w:t>
            </w:r>
            <w:proofErr w:type="spellStart"/>
            <w:r w:rsidRPr="00FB0615">
              <w:rPr>
                <w:rFonts w:ascii="Times New Roman" w:eastAsia="Times New Roman" w:hAnsi="Times New Roman" w:cs="Times New Roman"/>
                <w:sz w:val="24"/>
                <w:szCs w:val="24"/>
                <w:lang w:eastAsia="ru-RU"/>
              </w:rPr>
              <w:t>хладоэлементов</w:t>
            </w:r>
            <w:proofErr w:type="spellEnd"/>
            <w:r w:rsidRPr="00FB0615">
              <w:rPr>
                <w:rFonts w:ascii="Times New Roman" w:eastAsia="Times New Roman" w:hAnsi="Times New Roman" w:cs="Times New Roman"/>
                <w:sz w:val="24"/>
                <w:szCs w:val="24"/>
                <w:lang w:eastAsia="ru-RU"/>
              </w:rPr>
              <w:t xml:space="preserve"> должно быть не менее указанного в инструкции по применению </w:t>
            </w:r>
            <w:proofErr w:type="spellStart"/>
            <w:r w:rsidRPr="00FB0615">
              <w:rPr>
                <w:rFonts w:ascii="Times New Roman" w:eastAsia="Times New Roman" w:hAnsi="Times New Roman" w:cs="Times New Roman"/>
                <w:sz w:val="24"/>
                <w:szCs w:val="24"/>
                <w:lang w:eastAsia="ru-RU"/>
              </w:rPr>
              <w:t>термоконтейнера</w:t>
            </w:r>
            <w:proofErr w:type="spellEnd"/>
            <w:r w:rsidRPr="00FB0615">
              <w:rPr>
                <w:rFonts w:ascii="Times New Roman" w:eastAsia="Times New Roman" w:hAnsi="Times New Roman" w:cs="Times New Roman"/>
                <w:sz w:val="24"/>
                <w:szCs w:val="24"/>
                <w:lang w:eastAsia="ru-RU"/>
              </w:rPr>
              <w:t xml:space="preserve"> или сумки-холодильника, </w:t>
            </w:r>
            <w:proofErr w:type="gramStart"/>
            <w:r w:rsidRPr="00FB0615">
              <w:rPr>
                <w:rFonts w:ascii="Times New Roman" w:eastAsia="Times New Roman" w:hAnsi="Times New Roman" w:cs="Times New Roman"/>
                <w:sz w:val="24"/>
                <w:szCs w:val="24"/>
                <w:lang w:eastAsia="ru-RU"/>
              </w:rPr>
              <w:t>имеющихся</w:t>
            </w:r>
            <w:proofErr w:type="gramEnd"/>
            <w:r w:rsidRPr="00FB0615">
              <w:rPr>
                <w:rFonts w:ascii="Times New Roman" w:eastAsia="Times New Roman" w:hAnsi="Times New Roman" w:cs="Times New Roman"/>
                <w:sz w:val="24"/>
                <w:szCs w:val="24"/>
                <w:lang w:eastAsia="ru-RU"/>
              </w:rPr>
              <w:t xml:space="preserve"> в наличии в прививочном кабинете, которые находятся постоянно в морозильном отделении холодильника)</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Емкость - </w:t>
            </w:r>
            <w:proofErr w:type="spellStart"/>
            <w:r w:rsidRPr="00FB0615">
              <w:rPr>
                <w:rFonts w:ascii="Times New Roman" w:eastAsia="Times New Roman" w:hAnsi="Times New Roman" w:cs="Times New Roman"/>
                <w:sz w:val="24"/>
                <w:szCs w:val="24"/>
                <w:lang w:eastAsia="ru-RU"/>
              </w:rPr>
              <w:t>непрокалываемый</w:t>
            </w:r>
            <w:proofErr w:type="spellEnd"/>
            <w:r w:rsidRPr="00FB0615">
              <w:rPr>
                <w:rFonts w:ascii="Times New Roman" w:eastAsia="Times New Roman" w:hAnsi="Times New Roman" w:cs="Times New Roman"/>
                <w:sz w:val="24"/>
                <w:szCs w:val="24"/>
                <w:lang w:eastAsia="ru-RU"/>
              </w:rPr>
              <w:t xml:space="preserve"> контейнер с крышкой для дезинфекции отработанных шприцев, тампонов, использованных вакцин</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Шприцы одноразовые емкостью 1, 2, 5, 10 мл с набором игл</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Пинцет</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Ножницы</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Резиновый жгут</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Почкообразный лоток</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Емкость с дезинфицирующим раствором</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Лейкопластырь, полотенца, пеленки, простыни, одноразовые перчатки</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Емкость для сбора бытовых и медицинских отходов</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Укладка экстренной профилактики парентеральных инфекций для оказания первичной медико-санитарной помощи, скорой </w:t>
            </w:r>
            <w:r w:rsidRPr="00FB0615">
              <w:rPr>
                <w:rFonts w:ascii="Times New Roman" w:eastAsia="Times New Roman" w:hAnsi="Times New Roman" w:cs="Times New Roman"/>
                <w:sz w:val="24"/>
                <w:szCs w:val="24"/>
                <w:lang w:eastAsia="ru-RU"/>
              </w:rPr>
              <w:lastRenderedPageBreak/>
              <w:t>медицинской помощи, специализированной медицинской помощи и паллиативной медицинской помощи</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1</w:t>
            </w:r>
          </w:p>
        </w:tc>
      </w:tr>
      <w:tr w:rsidR="00FB0615" w:rsidRPr="00FB0615" w:rsidTr="007B7233">
        <w:tc>
          <w:tcPr>
            <w:tcW w:w="0" w:type="auto"/>
            <w:tcBorders>
              <w:top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22</w:t>
            </w:r>
          </w:p>
        </w:tc>
        <w:tc>
          <w:tcPr>
            <w:tcW w:w="0" w:type="auto"/>
            <w:tcBorders>
              <w:top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Набор противошоковой терапии</w:t>
            </w:r>
          </w:p>
        </w:tc>
        <w:tc>
          <w:tcPr>
            <w:tcW w:w="0" w:type="auto"/>
            <w:tcBorders>
              <w:top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bl>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4. Оснащение мобильного пункта вакцинирования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4.1. Мобильные пункты вакцинирования оснащаются средствами радиосвязи и мобильным абонентским комплектом автоматизированной навигационно-диспетчерской системы управления с возможностью использования глобальной навигационной спутниковой системы и возможностью подачи сигнала тревоги.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4.2. Мобильные пункты вакцинирования размещаются на базе:</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колесных транспортных средств (автомобили, прицепы и полуприцепы);</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транспортных средств повышенной проходимости (</w:t>
      </w:r>
      <w:proofErr w:type="spellStart"/>
      <w:r w:rsidRPr="00FB0615">
        <w:rPr>
          <w:rFonts w:ascii="Arial" w:eastAsia="Times New Roman" w:hAnsi="Arial" w:cs="Arial"/>
          <w:color w:val="333333"/>
          <w:sz w:val="23"/>
          <w:szCs w:val="23"/>
          <w:lang w:eastAsia="ru-RU"/>
        </w:rPr>
        <w:t>снегоболотоходы</w:t>
      </w:r>
      <w:proofErr w:type="spellEnd"/>
      <w:r w:rsidRPr="00FB0615">
        <w:rPr>
          <w:rFonts w:ascii="Arial" w:eastAsia="Times New Roman" w:hAnsi="Arial" w:cs="Arial"/>
          <w:color w:val="333333"/>
          <w:sz w:val="23"/>
          <w:szCs w:val="23"/>
          <w:lang w:eastAsia="ru-RU"/>
        </w:rPr>
        <w:t>, транспортные средства на воздушной подушке, иные);</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водных транспортных средств;</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пункта вакцинации против COVID-19.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
        <w:gridCol w:w="10208"/>
        <w:gridCol w:w="4062"/>
      </w:tblGrid>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Рабочее место врача (фельдшера) с персональным компьютером и выходом в информационно-коммуникационную сеть "Интернет"</w:t>
            </w:r>
          </w:p>
        </w:tc>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Термометр медицинский</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3.</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Тонометр для измерения артериального давления с манжетами</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4.</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spellStart"/>
            <w:r w:rsidRPr="00FB0615">
              <w:rPr>
                <w:rFonts w:ascii="Times New Roman" w:eastAsia="Times New Roman" w:hAnsi="Times New Roman" w:cs="Times New Roman"/>
                <w:sz w:val="24"/>
                <w:szCs w:val="24"/>
                <w:lang w:eastAsia="ru-RU"/>
              </w:rPr>
              <w:t>Пульсоксиметр</w:t>
            </w:r>
            <w:proofErr w:type="spellEnd"/>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5.</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Шкаф для хранения лекарственных препаратов</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6.</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Кушетка медицинская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7.</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Столик медицинский</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9.</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Бактерицидный облучатель воздуха передвижной </w:t>
            </w:r>
            <w:proofErr w:type="spellStart"/>
            <w:r w:rsidRPr="00FB0615">
              <w:rPr>
                <w:rFonts w:ascii="Times New Roman" w:eastAsia="Times New Roman" w:hAnsi="Times New Roman" w:cs="Times New Roman"/>
                <w:sz w:val="24"/>
                <w:szCs w:val="24"/>
                <w:lang w:eastAsia="ru-RU"/>
              </w:rPr>
              <w:t>рециркуляторного</w:t>
            </w:r>
            <w:proofErr w:type="spellEnd"/>
            <w:r w:rsidRPr="00FB0615">
              <w:rPr>
                <w:rFonts w:ascii="Times New Roman" w:eastAsia="Times New Roman" w:hAnsi="Times New Roman" w:cs="Times New Roman"/>
                <w:sz w:val="24"/>
                <w:szCs w:val="24"/>
                <w:lang w:eastAsia="ru-RU"/>
              </w:rPr>
              <w:t xml:space="preserve"> типа</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 (мощность рассчитывается исходя из объема помещения)</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10.</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Шпатель одноразовый</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Морозильник с температурой минус 18</w:t>
            </w:r>
            <w:proofErr w:type="gramStart"/>
            <w:r w:rsidRPr="00FB0615">
              <w:rPr>
                <w:rFonts w:ascii="Times New Roman" w:eastAsia="Times New Roman" w:hAnsi="Times New Roman" w:cs="Times New Roman"/>
                <w:sz w:val="24"/>
                <w:szCs w:val="24"/>
                <w:lang w:eastAsia="ru-RU"/>
              </w:rPr>
              <w:t>°С</w:t>
            </w:r>
            <w:proofErr w:type="gramEnd"/>
            <w:r w:rsidRPr="00FB0615">
              <w:rPr>
                <w:rFonts w:ascii="Times New Roman" w:eastAsia="Times New Roman" w:hAnsi="Times New Roman" w:cs="Times New Roman"/>
                <w:sz w:val="24"/>
                <w:szCs w:val="24"/>
                <w:lang w:eastAsia="ru-RU"/>
              </w:rPr>
              <w:t xml:space="preserve"> и ниже/</w:t>
            </w:r>
            <w:proofErr w:type="spellStart"/>
            <w:r w:rsidRPr="00FB0615">
              <w:rPr>
                <w:rFonts w:ascii="Times New Roman" w:eastAsia="Times New Roman" w:hAnsi="Times New Roman" w:cs="Times New Roman"/>
                <w:sz w:val="24"/>
                <w:szCs w:val="24"/>
                <w:lang w:eastAsia="ru-RU"/>
              </w:rPr>
              <w:t>термоконтейнер</w:t>
            </w:r>
            <w:proofErr w:type="spellEnd"/>
            <w:r w:rsidRPr="00FB0615">
              <w:rPr>
                <w:rFonts w:ascii="Times New Roman" w:eastAsia="Times New Roman" w:hAnsi="Times New Roman" w:cs="Times New Roman"/>
                <w:sz w:val="24"/>
                <w:szCs w:val="24"/>
                <w:lang w:eastAsia="ru-RU"/>
              </w:rPr>
              <w:t xml:space="preserve"> с набором </w:t>
            </w:r>
            <w:proofErr w:type="spellStart"/>
            <w:r w:rsidRPr="00FB0615">
              <w:rPr>
                <w:rFonts w:ascii="Times New Roman" w:eastAsia="Times New Roman" w:hAnsi="Times New Roman" w:cs="Times New Roman"/>
                <w:sz w:val="24"/>
                <w:szCs w:val="24"/>
                <w:lang w:eastAsia="ru-RU"/>
              </w:rPr>
              <w:t>хладоэлементов</w:t>
            </w:r>
            <w:proofErr w:type="spellEnd"/>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12.</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Емкость - </w:t>
            </w:r>
            <w:proofErr w:type="spellStart"/>
            <w:r w:rsidRPr="00FB0615">
              <w:rPr>
                <w:rFonts w:ascii="Times New Roman" w:eastAsia="Times New Roman" w:hAnsi="Times New Roman" w:cs="Times New Roman"/>
                <w:sz w:val="24"/>
                <w:szCs w:val="24"/>
                <w:lang w:eastAsia="ru-RU"/>
              </w:rPr>
              <w:t>непрокалываемый</w:t>
            </w:r>
            <w:proofErr w:type="spellEnd"/>
            <w:r w:rsidRPr="00FB0615">
              <w:rPr>
                <w:rFonts w:ascii="Times New Roman" w:eastAsia="Times New Roman" w:hAnsi="Times New Roman" w:cs="Times New Roman"/>
                <w:sz w:val="24"/>
                <w:szCs w:val="24"/>
                <w:lang w:eastAsia="ru-RU"/>
              </w:rPr>
              <w:t xml:space="preserve"> контейнер с крышкой для дезинфекции отработанных шприцев, </w:t>
            </w:r>
            <w:r w:rsidRPr="00FB0615">
              <w:rPr>
                <w:rFonts w:ascii="Times New Roman" w:eastAsia="Times New Roman" w:hAnsi="Times New Roman" w:cs="Times New Roman"/>
                <w:sz w:val="24"/>
                <w:szCs w:val="24"/>
                <w:lang w:eastAsia="ru-RU"/>
              </w:rPr>
              <w:lastRenderedPageBreak/>
              <w:t>тампонов, использованных вакцин</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13.</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Шприцы одноразовые емкостью 1, 2, 5, 10 мл с набором игл</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14.</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Пинцет</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15.</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Ножницы</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16.</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Резиновый жгут</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17.</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Почкообразный лоток</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18.</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Емкость с дезинфицирующим раствором</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19.</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Лейкопластырь, одноразовые полотенца, пеленки, простыни, одноразовые перчатки</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20.</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Емкость для сбора бытовых и медицинских отходов</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Укладка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22.</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Противошоковая укладка</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23.</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Автоматический дефибриллятор</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24.</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spellStart"/>
            <w:r w:rsidRPr="00FB0615">
              <w:rPr>
                <w:rFonts w:ascii="Times New Roman" w:eastAsia="Times New Roman" w:hAnsi="Times New Roman" w:cs="Times New Roman"/>
                <w:sz w:val="24"/>
                <w:szCs w:val="24"/>
                <w:lang w:eastAsia="ru-RU"/>
              </w:rPr>
              <w:t>Языкодержатель</w:t>
            </w:r>
            <w:proofErr w:type="spellEnd"/>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25.</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Дыхательный аппарат ручной (мешок </w:t>
            </w:r>
            <w:proofErr w:type="spellStart"/>
            <w:r w:rsidRPr="00FB0615">
              <w:rPr>
                <w:rFonts w:ascii="Times New Roman" w:eastAsia="Times New Roman" w:hAnsi="Times New Roman" w:cs="Times New Roman"/>
                <w:sz w:val="24"/>
                <w:szCs w:val="24"/>
                <w:lang w:eastAsia="ru-RU"/>
              </w:rPr>
              <w:t>Амбу</w:t>
            </w:r>
            <w:proofErr w:type="spellEnd"/>
            <w:r w:rsidRPr="00FB0615">
              <w:rPr>
                <w:rFonts w:ascii="Times New Roman" w:eastAsia="Times New Roman" w:hAnsi="Times New Roman" w:cs="Times New Roman"/>
                <w:sz w:val="24"/>
                <w:szCs w:val="24"/>
                <w:lang w:eastAsia="ru-RU"/>
              </w:rPr>
              <w:t>)</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26.</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Роторасширитель одноразовый</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r w:rsidR="00FB0615" w:rsidRPr="00FB0615" w:rsidTr="007B7233">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27.</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Кислородный ингалятор</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r>
    </w:tbl>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5. Порядок проведения вакцинации против COVID-19 взрослого населения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5.1. Вакцинацию против COVID-19 взрослого населения проводят в прививочных кабинетах медицинских организаций, с соблюдением режима уборки, проветривания, обеззараживания. В прививочном кабинете необходимо иметь письменные инструкции о порядке проведения уборки и дезинфекции помещений.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5.2. </w:t>
      </w:r>
      <w:proofErr w:type="gramStart"/>
      <w:r w:rsidRPr="00FB0615">
        <w:rPr>
          <w:rFonts w:ascii="Arial" w:eastAsia="Times New Roman" w:hAnsi="Arial" w:cs="Arial"/>
          <w:color w:val="333333"/>
          <w:sz w:val="23"/>
          <w:szCs w:val="23"/>
          <w:lang w:eastAsia="ru-RU"/>
        </w:rPr>
        <w:t>Перед проведением вакцинации против COVID-19 лицу, подлежащему вакцинации, или его законному представителю медицинскими работниками разъясняется необходимость проведения вакцинации, возможные поствакцинальные реакции и осложнения, а также последствия отказа от проведения вакцинации, выдается для заполнения анкета пациента (</w:t>
      </w:r>
      <w:hyperlink r:id="rId6" w:anchor="10000" w:history="1">
        <w:r w:rsidRPr="00FB0615">
          <w:rPr>
            <w:rFonts w:ascii="Arial" w:eastAsia="Times New Roman" w:hAnsi="Arial" w:cs="Arial"/>
            <w:color w:val="808080"/>
            <w:sz w:val="23"/>
            <w:szCs w:val="23"/>
            <w:u w:val="single"/>
            <w:bdr w:val="none" w:sz="0" w:space="0" w:color="auto" w:frame="1"/>
            <w:lang w:eastAsia="ru-RU"/>
          </w:rPr>
          <w:t>Приложение N 1</w:t>
        </w:r>
      </w:hyperlink>
      <w:r w:rsidRPr="00FB0615">
        <w:rPr>
          <w:rFonts w:ascii="Arial" w:eastAsia="Times New Roman" w:hAnsi="Arial" w:cs="Arial"/>
          <w:color w:val="333333"/>
          <w:sz w:val="23"/>
          <w:szCs w:val="23"/>
          <w:lang w:eastAsia="ru-RU"/>
        </w:rPr>
        <w:t>), информационный материал (</w:t>
      </w:r>
      <w:hyperlink r:id="rId7" w:anchor="40000" w:history="1">
        <w:r w:rsidRPr="00FB0615">
          <w:rPr>
            <w:rFonts w:ascii="Arial" w:eastAsia="Times New Roman" w:hAnsi="Arial" w:cs="Arial"/>
            <w:color w:val="808080"/>
            <w:sz w:val="23"/>
            <w:szCs w:val="23"/>
            <w:u w:val="single"/>
            <w:bdr w:val="none" w:sz="0" w:space="0" w:color="auto" w:frame="1"/>
            <w:lang w:eastAsia="ru-RU"/>
          </w:rPr>
          <w:t>Приложение N 4</w:t>
        </w:r>
      </w:hyperlink>
      <w:r w:rsidRPr="00FB0615">
        <w:rPr>
          <w:rFonts w:ascii="Arial" w:eastAsia="Times New Roman" w:hAnsi="Arial" w:cs="Arial"/>
          <w:color w:val="333333"/>
          <w:sz w:val="23"/>
          <w:szCs w:val="23"/>
          <w:lang w:eastAsia="ru-RU"/>
        </w:rPr>
        <w:t>), и оформляется информированное добровольное согласие на медицинское вмешательство в соответствии с требованиями статьи 20 Федерального закона от</w:t>
      </w:r>
      <w:proofErr w:type="gramEnd"/>
      <w:r w:rsidRPr="00FB0615">
        <w:rPr>
          <w:rFonts w:ascii="Arial" w:eastAsia="Times New Roman" w:hAnsi="Arial" w:cs="Arial"/>
          <w:color w:val="333333"/>
          <w:sz w:val="23"/>
          <w:szCs w:val="23"/>
          <w:lang w:eastAsia="ru-RU"/>
        </w:rPr>
        <w:t xml:space="preserve"> 21.11.2011 N 323-ФЗ "Об основах охраны здоровья граждан в Российской Федерации".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5.3. Перед вакцинацией врач (фельдшер, врач-стажер) осматривает пациента, проводит термометрию, сбор анамнеза (включая эпидемиологический), измерение сатурации, ЧСС, АД, аускультацию дыхательной и </w:t>
      </w:r>
      <w:proofErr w:type="gramStart"/>
      <w:r w:rsidRPr="00FB0615">
        <w:rPr>
          <w:rFonts w:ascii="Arial" w:eastAsia="Times New Roman" w:hAnsi="Arial" w:cs="Arial"/>
          <w:color w:val="333333"/>
          <w:sz w:val="23"/>
          <w:szCs w:val="23"/>
          <w:lang w:eastAsia="ru-RU"/>
        </w:rPr>
        <w:t>сердечно-сосудистой</w:t>
      </w:r>
      <w:proofErr w:type="gramEnd"/>
      <w:r w:rsidRPr="00FB0615">
        <w:rPr>
          <w:rFonts w:ascii="Arial" w:eastAsia="Times New Roman" w:hAnsi="Arial" w:cs="Arial"/>
          <w:color w:val="333333"/>
          <w:sz w:val="23"/>
          <w:szCs w:val="23"/>
          <w:lang w:eastAsia="ru-RU"/>
        </w:rPr>
        <w:t xml:space="preserve"> системы, осмотр зева и </w:t>
      </w:r>
      <w:r w:rsidRPr="00FB0615">
        <w:rPr>
          <w:rFonts w:ascii="Arial" w:eastAsia="Times New Roman" w:hAnsi="Arial" w:cs="Arial"/>
          <w:color w:val="333333"/>
          <w:sz w:val="23"/>
          <w:szCs w:val="23"/>
          <w:lang w:eastAsia="ru-RU"/>
        </w:rPr>
        <w:lastRenderedPageBreak/>
        <w:t>заполняет Форму осмотра перед вакцинацией от COVID-19 (</w:t>
      </w:r>
      <w:hyperlink r:id="rId8" w:anchor="30000" w:history="1">
        <w:r w:rsidRPr="00FB0615">
          <w:rPr>
            <w:rFonts w:ascii="Arial" w:eastAsia="Times New Roman" w:hAnsi="Arial" w:cs="Arial"/>
            <w:color w:val="808080"/>
            <w:sz w:val="23"/>
            <w:szCs w:val="23"/>
            <w:u w:val="single"/>
            <w:bdr w:val="none" w:sz="0" w:space="0" w:color="auto" w:frame="1"/>
            <w:lang w:eastAsia="ru-RU"/>
          </w:rPr>
          <w:t>Приложение N 3</w:t>
        </w:r>
      </w:hyperlink>
      <w:r w:rsidRPr="00FB0615">
        <w:rPr>
          <w:rFonts w:ascii="Arial" w:eastAsia="Times New Roman" w:hAnsi="Arial" w:cs="Arial"/>
          <w:color w:val="333333"/>
          <w:sz w:val="23"/>
          <w:szCs w:val="23"/>
          <w:lang w:eastAsia="ru-RU"/>
        </w:rPr>
        <w:t>). Врач предупреждает пациента о возможных поствакцинальных осложнениях и выдает пациенту памятку с информационным материалом (</w:t>
      </w:r>
      <w:hyperlink r:id="rId9" w:anchor="20000" w:history="1">
        <w:r w:rsidRPr="00FB0615">
          <w:rPr>
            <w:rFonts w:ascii="Arial" w:eastAsia="Times New Roman" w:hAnsi="Arial" w:cs="Arial"/>
            <w:color w:val="808080"/>
            <w:sz w:val="23"/>
            <w:szCs w:val="23"/>
            <w:u w:val="single"/>
            <w:bdr w:val="none" w:sz="0" w:space="0" w:color="auto" w:frame="1"/>
            <w:lang w:eastAsia="ru-RU"/>
          </w:rPr>
          <w:t>Приложение N 2</w:t>
        </w:r>
      </w:hyperlink>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5.4. Результаты осмотра пациента, а также разрешение на введение вакцины или отвод от вакцинации ввиду наличия противопоказаний для проведения вакцинации должны быть зафиксированы врачом (фельдшером, врачом-стажером) в медицинской документации.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5.5. Вакцинацию против COVID-19 проводят медицинские работники, обученные правилам организации и технике проведения прививок, а также приемам неотложной помощи в случае возникновения поствакцинальных осложнений.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5.6. Для обеспечения надлежащего температурного режима хранения (не ниже 18°С) в медицинской организации необходимо иметь исправное морозильное оборудование, вмещающее запас МИБП, а также необходимое количество </w:t>
      </w:r>
      <w:proofErr w:type="spellStart"/>
      <w:r w:rsidRPr="00FB0615">
        <w:rPr>
          <w:rFonts w:ascii="Arial" w:eastAsia="Times New Roman" w:hAnsi="Arial" w:cs="Arial"/>
          <w:color w:val="333333"/>
          <w:sz w:val="23"/>
          <w:szCs w:val="23"/>
          <w:lang w:eastAsia="ru-RU"/>
        </w:rPr>
        <w:t>термоконтейнеров</w:t>
      </w:r>
      <w:proofErr w:type="spellEnd"/>
      <w:r w:rsidRPr="00FB0615">
        <w:rPr>
          <w:rFonts w:ascii="Arial" w:eastAsia="Times New Roman" w:hAnsi="Arial" w:cs="Arial"/>
          <w:color w:val="333333"/>
          <w:sz w:val="23"/>
          <w:szCs w:val="23"/>
          <w:lang w:eastAsia="ru-RU"/>
        </w:rPr>
        <w:t xml:space="preserve"> и </w:t>
      </w:r>
      <w:proofErr w:type="spellStart"/>
      <w:r w:rsidRPr="00FB0615">
        <w:rPr>
          <w:rFonts w:ascii="Arial" w:eastAsia="Times New Roman" w:hAnsi="Arial" w:cs="Arial"/>
          <w:color w:val="333333"/>
          <w:sz w:val="23"/>
          <w:szCs w:val="23"/>
          <w:lang w:eastAsia="ru-RU"/>
        </w:rPr>
        <w:t>хладоэлементов</w:t>
      </w:r>
      <w:proofErr w:type="spellEnd"/>
      <w:r w:rsidRPr="00FB0615">
        <w:rPr>
          <w:rFonts w:ascii="Arial" w:eastAsia="Times New Roman" w:hAnsi="Arial" w:cs="Arial"/>
          <w:color w:val="333333"/>
          <w:sz w:val="23"/>
          <w:szCs w:val="23"/>
          <w:lang w:eastAsia="ru-RU"/>
        </w:rPr>
        <w:t xml:space="preserve"> к ним для выезда мобильных медицинских бригад и на случай чрезвычайных ситуаций, связанных с выходом из строя морозильного оборудования, при нарушениях энергоснабжения.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5.7. Перед вакцинированием флакон с компонентом I или II необходимо достать из морозильной камеры и выдержать при комнатной температуре до полного размораживания. После размораживания допускается хранение вскрытого флакона по 3,0 мл не более двух часов при комнатной температуре. Хранение размороженного препарата во флаконах по 0,5 мл не допускается. Не допускается: наличие остатков льда во флаконе, повторное замораживание флакона с раствором и встряхивание флакона!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5.8. Для забора каждой дозы вакцины из </w:t>
      </w:r>
      <w:proofErr w:type="spellStart"/>
      <w:r w:rsidRPr="00FB0615">
        <w:rPr>
          <w:rFonts w:ascii="Arial" w:eastAsia="Times New Roman" w:hAnsi="Arial" w:cs="Arial"/>
          <w:color w:val="333333"/>
          <w:sz w:val="23"/>
          <w:szCs w:val="23"/>
          <w:lang w:eastAsia="ru-RU"/>
        </w:rPr>
        <w:t>многодозового</w:t>
      </w:r>
      <w:proofErr w:type="spellEnd"/>
      <w:r w:rsidRPr="00FB0615">
        <w:rPr>
          <w:rFonts w:ascii="Arial" w:eastAsia="Times New Roman" w:hAnsi="Arial" w:cs="Arial"/>
          <w:color w:val="333333"/>
          <w:sz w:val="23"/>
          <w:szCs w:val="23"/>
          <w:lang w:eastAsia="ru-RU"/>
        </w:rPr>
        <w:t xml:space="preserve"> флакона используются стерильный шприц со стерильной иглой. Оставлять иглу в крышке флакона для взятия последующих доз вакцины запрещается.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5.9. </w:t>
      </w:r>
      <w:proofErr w:type="gramStart"/>
      <w:r w:rsidRPr="00FB0615">
        <w:rPr>
          <w:rFonts w:ascii="Arial" w:eastAsia="Times New Roman" w:hAnsi="Arial" w:cs="Arial"/>
          <w:color w:val="333333"/>
          <w:sz w:val="23"/>
          <w:szCs w:val="23"/>
          <w:lang w:eastAsia="ru-RU"/>
        </w:rPr>
        <w:t>Вакцину вводят внутримышечно в дельтовидную мышцу (верхнюю треть наружной поверхности плеча), при невозможности введения в дельтовидную мышцу - препарат вводят в латеральную широкую мышцу бедра).</w:t>
      </w:r>
      <w:proofErr w:type="gramEnd"/>
      <w:r w:rsidRPr="00FB0615">
        <w:rPr>
          <w:rFonts w:ascii="Arial" w:eastAsia="Times New Roman" w:hAnsi="Arial" w:cs="Arial"/>
          <w:color w:val="333333"/>
          <w:sz w:val="23"/>
          <w:szCs w:val="23"/>
          <w:lang w:eastAsia="ru-RU"/>
        </w:rPr>
        <w:t xml:space="preserve"> Введение препарата внутривенно строго запрещено.</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5.10. После вакцинации упаковки от использованных вакцин сохраняются и в конце рабочего дня передаются ответственному сотруднику для выведения из системы мониторинга движения лекарственных препаратов (МДЛП).</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5.11. Вакцина "Гама-</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xml:space="preserve">" зарегистрирована по особой процедуре регистрации, в </w:t>
      </w:r>
      <w:proofErr w:type="gramStart"/>
      <w:r w:rsidRPr="00FB0615">
        <w:rPr>
          <w:rFonts w:ascii="Arial" w:eastAsia="Times New Roman" w:hAnsi="Arial" w:cs="Arial"/>
          <w:color w:val="333333"/>
          <w:sz w:val="23"/>
          <w:szCs w:val="23"/>
          <w:lang w:eastAsia="ru-RU"/>
        </w:rPr>
        <w:t>связи</w:t>
      </w:r>
      <w:proofErr w:type="gramEnd"/>
      <w:r w:rsidRPr="00FB0615">
        <w:rPr>
          <w:rFonts w:ascii="Arial" w:eastAsia="Times New Roman" w:hAnsi="Arial" w:cs="Arial"/>
          <w:color w:val="333333"/>
          <w:sz w:val="23"/>
          <w:szCs w:val="23"/>
          <w:lang w:eastAsia="ru-RU"/>
        </w:rPr>
        <w:t xml:space="preserve"> с чем необходимо уведомлять Федеральную службу по надзору в сфере здравоохранения о каждом факте применения лекарственного препарата путем внесения информации в соответствующий раздел информационной системы ЕГИСЗ. Факт применения вакцины на I и II этапах подтверждается внесением информации по форме регистра вакцинированных от COVID-19 в ЕГИСЗ.</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6. Методика проведения вакцинации против COVID-19 взрослого населения в условиях прививочного кабинета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6.1. Нормы времени, указанные в методике, являются основой для расчета норм нагрузки, нормативов численности и иных норм труда врачей, медицинских сестер медицинских организаций, участвующих в проведении вакцинации против COVID-19 взрослого населения</w:t>
      </w:r>
      <w:hyperlink r:id="rId10" w:anchor="111" w:history="1">
        <w:r w:rsidRPr="00FB0615">
          <w:rPr>
            <w:rFonts w:ascii="Arial" w:eastAsia="Times New Roman" w:hAnsi="Arial" w:cs="Arial"/>
            <w:color w:val="808080"/>
            <w:sz w:val="23"/>
            <w:szCs w:val="23"/>
            <w:u w:val="single"/>
            <w:bdr w:val="none" w:sz="0" w:space="0" w:color="auto" w:frame="1"/>
            <w:lang w:eastAsia="ru-RU"/>
          </w:rPr>
          <w:t>*</w:t>
        </w:r>
      </w:hyperlink>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6.2. Нормы времени и алгоритм действий медицинских работников на одно посещение пациентом для проведения вакцинации против COVID-19 взрослого населения (в том числе затраты времени на оформление медицинской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3"/>
        <w:gridCol w:w="12199"/>
        <w:gridCol w:w="1878"/>
      </w:tblGrid>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Шаг</w:t>
            </w:r>
          </w:p>
        </w:tc>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Действия</w:t>
            </w:r>
          </w:p>
        </w:tc>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Ответственный</w:t>
            </w: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1. Подготовка к процедуре проведения вакцинации I этапа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Объяснить пациенту или его законному представителю в доступной форме необходимость проведения вакцинации против COVID-19.</w:t>
            </w:r>
          </w:p>
        </w:tc>
        <w:tc>
          <w:tcPr>
            <w:tcW w:w="0" w:type="auto"/>
            <w:vMerge w:val="restart"/>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(оператор, регистратор)</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Выдать пациенту для заполнения Анкету пациента (</w:t>
            </w:r>
            <w:hyperlink r:id="rId11" w:anchor="10000" w:history="1">
              <w:r w:rsidRPr="00FB0615">
                <w:rPr>
                  <w:rFonts w:ascii="Times New Roman" w:eastAsia="Times New Roman" w:hAnsi="Times New Roman" w:cs="Times New Roman"/>
                  <w:color w:val="808080"/>
                  <w:sz w:val="24"/>
                  <w:szCs w:val="24"/>
                  <w:u w:val="single"/>
                  <w:bdr w:val="none" w:sz="0" w:space="0" w:color="auto" w:frame="1"/>
                  <w:lang w:eastAsia="ru-RU"/>
                </w:rPr>
                <w:t>Приложение N 1</w:t>
              </w:r>
            </w:hyperlink>
            <w:r w:rsidRPr="00FB0615">
              <w:rPr>
                <w:rFonts w:ascii="Times New Roman" w:eastAsia="Times New Roman" w:hAnsi="Times New Roman" w:cs="Times New Roman"/>
                <w:sz w:val="24"/>
                <w:szCs w:val="24"/>
                <w:lang w:eastAsia="ru-RU"/>
              </w:rPr>
              <w:t>).</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3.</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Получить информированное добровольное согласие пациента или его законных представителей на проведение вакцинации. Объяснить пациенту о возможности ведения дневников самонаблюдений по результатам вакцинации для пациентов, являющихся пользователями портала </w:t>
            </w:r>
            <w:proofErr w:type="spellStart"/>
            <w:r w:rsidRPr="00FB0615">
              <w:rPr>
                <w:rFonts w:ascii="Times New Roman" w:eastAsia="Times New Roman" w:hAnsi="Times New Roman" w:cs="Times New Roman"/>
                <w:sz w:val="24"/>
                <w:szCs w:val="24"/>
                <w:lang w:eastAsia="ru-RU"/>
              </w:rPr>
              <w:t>Госуслуг</w:t>
            </w:r>
            <w:proofErr w:type="spellEnd"/>
            <w:r w:rsidRPr="00FB0615">
              <w:rPr>
                <w:rFonts w:ascii="Times New Roman" w:eastAsia="Times New Roman" w:hAnsi="Times New Roman" w:cs="Times New Roman"/>
                <w:sz w:val="24"/>
                <w:szCs w:val="24"/>
                <w:lang w:eastAsia="ru-RU"/>
              </w:rPr>
              <w:t>.</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4.</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Предоставить пациенту информационный материал (</w:t>
            </w:r>
            <w:hyperlink r:id="rId12" w:anchor="40000" w:history="1">
              <w:r w:rsidRPr="00FB0615">
                <w:rPr>
                  <w:rFonts w:ascii="Times New Roman" w:eastAsia="Times New Roman" w:hAnsi="Times New Roman" w:cs="Times New Roman"/>
                  <w:color w:val="808080"/>
                  <w:sz w:val="24"/>
                  <w:szCs w:val="24"/>
                  <w:u w:val="single"/>
                  <w:bdr w:val="none" w:sz="0" w:space="0" w:color="auto" w:frame="1"/>
                  <w:lang w:eastAsia="ru-RU"/>
                </w:rPr>
                <w:t>Приложение N 4</w:t>
              </w:r>
            </w:hyperlink>
            <w:r w:rsidRPr="00FB0615">
              <w:rPr>
                <w:rFonts w:ascii="Times New Roman" w:eastAsia="Times New Roman" w:hAnsi="Times New Roman" w:cs="Times New Roman"/>
                <w:sz w:val="24"/>
                <w:szCs w:val="24"/>
                <w:lang w:eastAsia="ru-RU"/>
              </w:rPr>
              <w:t>).</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5.</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Провести осмотр пациента с измерением температуры, сбором эпидемиологического анамнеза, измерением сатурации, ЧСС, АД, аускультацией дыхательной и </w:t>
            </w:r>
            <w:proofErr w:type="gramStart"/>
            <w:r w:rsidRPr="00FB0615">
              <w:rPr>
                <w:rFonts w:ascii="Times New Roman" w:eastAsia="Times New Roman" w:hAnsi="Times New Roman" w:cs="Times New Roman"/>
                <w:sz w:val="24"/>
                <w:szCs w:val="24"/>
                <w:lang w:eastAsia="ru-RU"/>
              </w:rPr>
              <w:t>сердечно-сосудистой</w:t>
            </w:r>
            <w:proofErr w:type="gramEnd"/>
            <w:r w:rsidRPr="00FB0615">
              <w:rPr>
                <w:rFonts w:ascii="Times New Roman" w:eastAsia="Times New Roman" w:hAnsi="Times New Roman" w:cs="Times New Roman"/>
                <w:sz w:val="24"/>
                <w:szCs w:val="24"/>
                <w:lang w:eastAsia="ru-RU"/>
              </w:rPr>
              <w:t xml:space="preserve"> системы, осмотром зева и заполнением Формы осмотра перед вакцинацией от COVID-19 (</w:t>
            </w:r>
            <w:hyperlink r:id="rId13" w:anchor="30000" w:history="1">
              <w:r w:rsidRPr="00FB0615">
                <w:rPr>
                  <w:rFonts w:ascii="Times New Roman" w:eastAsia="Times New Roman" w:hAnsi="Times New Roman" w:cs="Times New Roman"/>
                  <w:color w:val="808080"/>
                  <w:sz w:val="24"/>
                  <w:szCs w:val="24"/>
                  <w:u w:val="single"/>
                  <w:bdr w:val="none" w:sz="0" w:space="0" w:color="auto" w:frame="1"/>
                  <w:lang w:eastAsia="ru-RU"/>
                </w:rPr>
                <w:t>Приложение N 3</w:t>
              </w:r>
            </w:hyperlink>
            <w:r w:rsidRPr="00FB0615">
              <w:rPr>
                <w:rFonts w:ascii="Times New Roman" w:eastAsia="Times New Roman" w:hAnsi="Times New Roman" w:cs="Times New Roman"/>
                <w:sz w:val="24"/>
                <w:szCs w:val="24"/>
                <w:lang w:eastAsia="ru-RU"/>
              </w:rPr>
              <w:t>).</w:t>
            </w:r>
          </w:p>
        </w:tc>
        <w:tc>
          <w:tcPr>
            <w:tcW w:w="0" w:type="auto"/>
            <w:vMerge w:val="restart"/>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Врач общей практики (врач-терапевт, фельдшер, врач-стажер)</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6.</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gramStart"/>
            <w:r w:rsidRPr="00FB0615">
              <w:rPr>
                <w:rFonts w:ascii="Times New Roman" w:eastAsia="Times New Roman" w:hAnsi="Times New Roman" w:cs="Times New Roman"/>
                <w:sz w:val="24"/>
                <w:szCs w:val="24"/>
                <w:lang w:eastAsia="ru-RU"/>
              </w:rPr>
              <w:t>Предупредить пациента о возможных поствакцинальных осложнениях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w:t>
            </w:r>
            <w:proofErr w:type="gramEnd"/>
            <w:r w:rsidRPr="00FB0615">
              <w:rPr>
                <w:rFonts w:ascii="Times New Roman" w:eastAsia="Times New Roman" w:hAnsi="Times New Roman" w:cs="Times New Roman"/>
                <w:sz w:val="24"/>
                <w:szCs w:val="24"/>
                <w:lang w:eastAsia="ru-RU"/>
              </w:rPr>
              <w:t xml:space="preserve"> Реже отмечаются тошнота, диспепсия, снижение аппетита, иногда - увеличение </w:t>
            </w:r>
            <w:proofErr w:type="gramStart"/>
            <w:r w:rsidRPr="00FB0615">
              <w:rPr>
                <w:rFonts w:ascii="Times New Roman" w:eastAsia="Times New Roman" w:hAnsi="Times New Roman" w:cs="Times New Roman"/>
                <w:sz w:val="24"/>
                <w:szCs w:val="24"/>
                <w:lang w:eastAsia="ru-RU"/>
              </w:rPr>
              <w:t>регионарных</w:t>
            </w:r>
            <w:proofErr w:type="gramEnd"/>
            <w:r w:rsidRPr="00FB0615">
              <w:rPr>
                <w:rFonts w:ascii="Times New Roman" w:eastAsia="Times New Roman" w:hAnsi="Times New Roman" w:cs="Times New Roman"/>
                <w:sz w:val="24"/>
                <w:szCs w:val="24"/>
                <w:lang w:eastAsia="ru-RU"/>
              </w:rPr>
              <w:t xml:space="preserve"> лимфоузлов. </w:t>
            </w:r>
            <w:proofErr w:type="gramStart"/>
            <w:r w:rsidRPr="00FB0615">
              <w:rPr>
                <w:rFonts w:ascii="Times New Roman" w:eastAsia="Times New Roman" w:hAnsi="Times New Roman" w:cs="Times New Roman"/>
                <w:sz w:val="24"/>
                <w:szCs w:val="24"/>
                <w:lang w:eastAsia="ru-RU"/>
              </w:rPr>
              <w:t xml:space="preserve">Возможно развитие аллергических реакций, кратковременное повышение уровня печеночных </w:t>
            </w:r>
            <w:proofErr w:type="spellStart"/>
            <w:r w:rsidRPr="00FB0615">
              <w:rPr>
                <w:rFonts w:ascii="Times New Roman" w:eastAsia="Times New Roman" w:hAnsi="Times New Roman" w:cs="Times New Roman"/>
                <w:sz w:val="24"/>
                <w:szCs w:val="24"/>
                <w:lang w:eastAsia="ru-RU"/>
              </w:rPr>
              <w:t>трансаминаз</w:t>
            </w:r>
            <w:proofErr w:type="spellEnd"/>
            <w:r w:rsidRPr="00FB0615">
              <w:rPr>
                <w:rFonts w:ascii="Times New Roman" w:eastAsia="Times New Roman" w:hAnsi="Times New Roman" w:cs="Times New Roman"/>
                <w:sz w:val="24"/>
                <w:szCs w:val="24"/>
                <w:lang w:eastAsia="ru-RU"/>
              </w:rPr>
              <w:t xml:space="preserve">, </w:t>
            </w:r>
            <w:proofErr w:type="spellStart"/>
            <w:r w:rsidRPr="00FB0615">
              <w:rPr>
                <w:rFonts w:ascii="Times New Roman" w:eastAsia="Times New Roman" w:hAnsi="Times New Roman" w:cs="Times New Roman"/>
                <w:sz w:val="24"/>
                <w:szCs w:val="24"/>
                <w:lang w:eastAsia="ru-RU"/>
              </w:rPr>
              <w:t>креатинина</w:t>
            </w:r>
            <w:proofErr w:type="spellEnd"/>
            <w:r w:rsidRPr="00FB0615">
              <w:rPr>
                <w:rFonts w:ascii="Times New Roman" w:eastAsia="Times New Roman" w:hAnsi="Times New Roman" w:cs="Times New Roman"/>
                <w:sz w:val="24"/>
                <w:szCs w:val="24"/>
                <w:lang w:eastAsia="ru-RU"/>
              </w:rPr>
              <w:t xml:space="preserve"> и </w:t>
            </w:r>
            <w:proofErr w:type="spellStart"/>
            <w:r w:rsidRPr="00FB0615">
              <w:rPr>
                <w:rFonts w:ascii="Times New Roman" w:eastAsia="Times New Roman" w:hAnsi="Times New Roman" w:cs="Times New Roman"/>
                <w:sz w:val="24"/>
                <w:szCs w:val="24"/>
                <w:lang w:eastAsia="ru-RU"/>
              </w:rPr>
              <w:t>креатинфосфокиназы</w:t>
            </w:r>
            <w:proofErr w:type="spellEnd"/>
            <w:r w:rsidRPr="00FB0615">
              <w:rPr>
                <w:rFonts w:ascii="Times New Roman" w:eastAsia="Times New Roman" w:hAnsi="Times New Roman" w:cs="Times New Roman"/>
                <w:sz w:val="24"/>
                <w:szCs w:val="24"/>
                <w:lang w:eastAsia="ru-RU"/>
              </w:rPr>
              <w:t xml:space="preserve"> в сыворотке крови) и выдать пациенту памятку с информационным материалом (</w:t>
            </w:r>
            <w:hyperlink r:id="rId14" w:anchor="20000" w:history="1">
              <w:r w:rsidRPr="00FB0615">
                <w:rPr>
                  <w:rFonts w:ascii="Times New Roman" w:eastAsia="Times New Roman" w:hAnsi="Times New Roman" w:cs="Times New Roman"/>
                  <w:color w:val="808080"/>
                  <w:sz w:val="24"/>
                  <w:szCs w:val="24"/>
                  <w:u w:val="single"/>
                  <w:bdr w:val="none" w:sz="0" w:space="0" w:color="auto" w:frame="1"/>
                  <w:lang w:eastAsia="ru-RU"/>
                </w:rPr>
                <w:t>Приложение N 2</w:t>
              </w:r>
            </w:hyperlink>
            <w:r w:rsidRPr="00FB0615">
              <w:rPr>
                <w:rFonts w:ascii="Times New Roman" w:eastAsia="Times New Roman" w:hAnsi="Times New Roman" w:cs="Times New Roman"/>
                <w:sz w:val="24"/>
                <w:szCs w:val="24"/>
                <w:lang w:eastAsia="ru-RU"/>
              </w:rPr>
              <w:t>).</w:t>
            </w:r>
            <w:proofErr w:type="gramEnd"/>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7.</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При наличии положительного эпидемиологического анамнеза у пациента (контакт с больными с инфекционными заболеваниями в течение последних 14 дней), а также при наличии какого-либо симптома заболевания в течение последних 14 дней выдать пациенту направление на проведение исследования биоматериала из </w:t>
            </w:r>
            <w:proofErr w:type="spellStart"/>
            <w:r w:rsidRPr="00FB0615">
              <w:rPr>
                <w:rFonts w:ascii="Times New Roman" w:eastAsia="Times New Roman" w:hAnsi="Times New Roman" w:cs="Times New Roman"/>
                <w:sz w:val="24"/>
                <w:szCs w:val="24"/>
                <w:lang w:eastAsia="ru-RU"/>
              </w:rPr>
              <w:t>нос</w:t>
            </w:r>
            <w:proofErr w:type="gramStart"/>
            <w:r w:rsidRPr="00FB0615">
              <w:rPr>
                <w:rFonts w:ascii="Times New Roman" w:eastAsia="Times New Roman" w:hAnsi="Times New Roman" w:cs="Times New Roman"/>
                <w:sz w:val="24"/>
                <w:szCs w:val="24"/>
                <w:lang w:eastAsia="ru-RU"/>
              </w:rPr>
              <w:t>о</w:t>
            </w:r>
            <w:proofErr w:type="spellEnd"/>
            <w:r w:rsidRPr="00FB0615">
              <w:rPr>
                <w:rFonts w:ascii="Times New Roman" w:eastAsia="Times New Roman" w:hAnsi="Times New Roman" w:cs="Times New Roman"/>
                <w:sz w:val="24"/>
                <w:szCs w:val="24"/>
                <w:lang w:eastAsia="ru-RU"/>
              </w:rPr>
              <w:t>-</w:t>
            </w:r>
            <w:proofErr w:type="gramEnd"/>
            <w:r w:rsidRPr="00FB0615">
              <w:rPr>
                <w:rFonts w:ascii="Times New Roman" w:eastAsia="Times New Roman" w:hAnsi="Times New Roman" w:cs="Times New Roman"/>
                <w:sz w:val="24"/>
                <w:szCs w:val="24"/>
                <w:lang w:eastAsia="ru-RU"/>
              </w:rPr>
              <w:t xml:space="preserve"> и ротоглотки методом ПЦР (или экспресс-тест) на наличие </w:t>
            </w:r>
            <w:proofErr w:type="spellStart"/>
            <w:r w:rsidRPr="00FB0615">
              <w:rPr>
                <w:rFonts w:ascii="Times New Roman" w:eastAsia="Times New Roman" w:hAnsi="Times New Roman" w:cs="Times New Roman"/>
                <w:sz w:val="24"/>
                <w:szCs w:val="24"/>
                <w:lang w:eastAsia="ru-RU"/>
              </w:rPr>
              <w:t>кopoнaвиpyca</w:t>
            </w:r>
            <w:proofErr w:type="spellEnd"/>
            <w:r w:rsidRPr="00FB0615">
              <w:rPr>
                <w:rFonts w:ascii="Times New Roman" w:eastAsia="Times New Roman" w:hAnsi="Times New Roman" w:cs="Times New Roman"/>
                <w:sz w:val="24"/>
                <w:szCs w:val="24"/>
                <w:lang w:eastAsia="ru-RU"/>
              </w:rPr>
              <w:t xml:space="preserve"> SARS-CoV-2. Лица, переболевшие COVID-19 и лица, имеющие положительные результаты ранее выполненного исследования на наличие иммуноглобулинов классов G и/или М к вирусу SARS-CoV-2, не прививаются.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2. Подготовка вакцины к применению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Перед вакцинированием флакон с компонентом I достать из морозильной камеры и выдержать при комнатной </w:t>
            </w:r>
            <w:r w:rsidRPr="00FB0615">
              <w:rPr>
                <w:rFonts w:ascii="Times New Roman" w:eastAsia="Times New Roman" w:hAnsi="Times New Roman" w:cs="Times New Roman"/>
                <w:sz w:val="24"/>
                <w:szCs w:val="24"/>
                <w:lang w:eastAsia="ru-RU"/>
              </w:rPr>
              <w:lastRenderedPageBreak/>
              <w:t>температуре до полного размораживания. После размораживания допускается хранение вскрытого флакона по 3,0 мл не более двух часов при комнатной температуре. Хранение размороженного препарата во флаконах по 0,5 мл не допускается. Не допускается: наличие остатков льда во флаконе, повторное замораживание флакона с раствором и встряхивание флакона!</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 xml:space="preserve">Медицинская </w:t>
            </w:r>
            <w:r w:rsidRPr="00FB0615">
              <w:rPr>
                <w:rFonts w:ascii="Times New Roman" w:eastAsia="Times New Roman" w:hAnsi="Times New Roman" w:cs="Times New Roman"/>
                <w:sz w:val="24"/>
                <w:szCs w:val="24"/>
                <w:lang w:eastAsia="ru-RU"/>
              </w:rPr>
              <w:lastRenderedPageBreak/>
              <w:t>сестра прививочного кабинета</w:t>
            </w: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    3. Процедура проведения вакцинации I этап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Подготовить необходимое оснащение. Проверить сроки годности, внешний вид, целостность упаковок.</w:t>
            </w:r>
          </w:p>
        </w:tc>
        <w:tc>
          <w:tcPr>
            <w:tcW w:w="0" w:type="auto"/>
            <w:vMerge w:val="restart"/>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Предложить пациенту занять удобное положение, при котором хорошо доступна предполагаемая область инъекции, освободить её от одежды (выбор положения зависит от состояния пациента: вакцину вводят внутримышечно в дельтовидную мышцу (верхнюю треть наружной поверхности плеча), при невозможности введения в дельтовидную мышцу - препарат вводят в латеральную широкую мышцу бедра).</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3.</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Обработать руки гигиеническим способом, осушить (предпочтительно использование одноразового полотенца).</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4.</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Надеть одноразовые нестерильные перчатки.</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5.</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После размораживания раствора, протереть флакон снаружи салфеткой спиртовой для удаления влаги. Снять защитную пластиковую накладку с флакона и обработать резиновую пробку салфеткой спиртовой. Используя шприц одноразового применения 2.0 мл с иглой, набрать в шприц дозу 0,5 мл для введения пациенту, удалить из шприца избыток воздуха.</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5.1.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Использовать стерильный шприц со стерильной иглой для забора каждой дозы вакцины из </w:t>
            </w:r>
            <w:proofErr w:type="spellStart"/>
            <w:r w:rsidRPr="00FB0615">
              <w:rPr>
                <w:rFonts w:ascii="Times New Roman" w:eastAsia="Times New Roman" w:hAnsi="Times New Roman" w:cs="Times New Roman"/>
                <w:sz w:val="24"/>
                <w:szCs w:val="24"/>
                <w:lang w:eastAsia="ru-RU"/>
              </w:rPr>
              <w:t>многодозового</w:t>
            </w:r>
            <w:proofErr w:type="spellEnd"/>
            <w:r w:rsidRPr="00FB0615">
              <w:rPr>
                <w:rFonts w:ascii="Times New Roman" w:eastAsia="Times New Roman" w:hAnsi="Times New Roman" w:cs="Times New Roman"/>
                <w:sz w:val="24"/>
                <w:szCs w:val="24"/>
                <w:lang w:eastAsia="ru-RU"/>
              </w:rPr>
              <w:t xml:space="preserve"> флакона.</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6.</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Обработать место инъекции салфетками/шариками, смоченными антисептиком.</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7.</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Туго натянуть кожу пациента в месте инъекции большим и указательным пальцами одной руки (у пожилых людей захватить мышцу в крупную складку, что увеличит массу мышцы и облегчит введение иглы).</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8.</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Взять шприц другой рукой, придерживая канюлю иглы указательным пальцем ввести иглу быстрым движением под углом 90° на 2/3 её длины.</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9.</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Потянуть поршень на себя, чтобы убедиться, что игла не находится в сосуде, медленно ввести вакцину в мышцу.</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10.</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Извлечь иглу, прижать к месту инъекции шарик/салфетку с антисептиком (не отрывая руку с шариком, слегка помассировать место введения вакцины).</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Наблюдать за пациентом в течение 30 минут после проведения вакцинации, чтобы вовремя выявить поствакцинальные реакции и осложнения и оказать экстренную медицинскую помощь</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12.</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После вакцинации сведения о случае вакцинирования внести в соответствующие учетные медицинские документы.</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(оператор, регистратор)</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13.</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После вакцинации упаковки от использованных вакцин сохраняются и в конце рабочего дня передаются ответственному сотруднику для выведения из системы мониторинга движения лекарственных препаратов (МДЛП).</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Ответственный сотрудник, назначенный приказом </w:t>
            </w:r>
            <w:r w:rsidRPr="00FB0615">
              <w:rPr>
                <w:rFonts w:ascii="Times New Roman" w:eastAsia="Times New Roman" w:hAnsi="Times New Roman" w:cs="Times New Roman"/>
                <w:sz w:val="24"/>
                <w:szCs w:val="24"/>
                <w:lang w:eastAsia="ru-RU"/>
              </w:rPr>
              <w:lastRenderedPageBreak/>
              <w:t>руководителя медицинской организации</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14.</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Остатки недоиспользованных вакцин в ампулах или флаконах, использованные одноразовые шприцы, ватные тампоны, салфетки, перчатки после инъекции поместить в соответствующие контейнеры с дезинфицирующим раствором в соответствии с инструкцией по разведению дезинфицирующих средств.</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15.</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Подвергнуть утилизации весь расходуемый одноразовый материал в соответствии с его классом.</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16.</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Не допускается! - </w:t>
            </w:r>
            <w:proofErr w:type="gramStart"/>
            <w:r w:rsidRPr="00FB0615">
              <w:rPr>
                <w:rFonts w:ascii="Times New Roman" w:eastAsia="Times New Roman" w:hAnsi="Times New Roman" w:cs="Times New Roman"/>
                <w:sz w:val="24"/>
                <w:szCs w:val="24"/>
                <w:lang w:eastAsia="ru-RU"/>
              </w:rPr>
              <w:t>Проведение вакцинации в процедурном кабинете; - Проведение вакцинации в одних перчатках нескольким пациентам; - Набор вакцины в шприцы заранее и последующее хранение вакцины в шприцах; - Смешивание вакцин из нескольких открытых флаконов; - Повторное применение шприца и иглы; - Оставлять иглу в крышке флакона для взятия последующих доз вакцин; - Внутривенное введение вакцины; - Встряхивание флакона; - Повторное замораживание флакона с раствором.</w:t>
            </w:r>
            <w:proofErr w:type="gramEnd"/>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575A4D">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Суммарное время, затраченное на осмотр, вакцинацию и наблюдение за пациентом после вакцинации (I этап)</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до 40 мин</w:t>
            </w: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4. Регистрация результатов I этапа вакцинации в Регистре вакцинированных от COVID-19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После вакцинации сведения о случае вакцинирования занести в Регистр </w:t>
            </w:r>
            <w:proofErr w:type="gramStart"/>
            <w:r w:rsidRPr="00FB0615">
              <w:rPr>
                <w:rFonts w:ascii="Times New Roman" w:eastAsia="Times New Roman" w:hAnsi="Times New Roman" w:cs="Times New Roman"/>
                <w:sz w:val="24"/>
                <w:szCs w:val="24"/>
                <w:lang w:eastAsia="ru-RU"/>
              </w:rPr>
              <w:t>вакцинированных</w:t>
            </w:r>
            <w:proofErr w:type="gramEnd"/>
            <w:r w:rsidRPr="00FB0615">
              <w:rPr>
                <w:rFonts w:ascii="Times New Roman" w:eastAsia="Times New Roman" w:hAnsi="Times New Roman" w:cs="Times New Roman"/>
                <w:sz w:val="24"/>
                <w:szCs w:val="24"/>
                <w:lang w:eastAsia="ru-RU"/>
              </w:rPr>
              <w:t xml:space="preserve"> от COVID-19 (сведения о случае вакцинации за сутки должны быть внесены в ЕГИСЗ не позднее 23.59 текущего дня).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(оператор, регистратор)</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Общие сведения о вакцинированном лице: - ФИО; - Дата рождения; - Документ, удостоверяющий личность (при наличии); - СНИЛС (при наличии); - Полис ОМС (при наличии); (для добавления гражданина в Регистр вакцинированных необходим как минимум один из трех указанных выше документов) - Контактный телефон; - Адрес. </w:t>
            </w:r>
            <w:proofErr w:type="gramStart"/>
            <w:r w:rsidRPr="00FB0615">
              <w:rPr>
                <w:rFonts w:ascii="Times New Roman" w:eastAsia="Times New Roman" w:hAnsi="Times New Roman" w:cs="Times New Roman"/>
                <w:sz w:val="24"/>
                <w:szCs w:val="24"/>
                <w:lang w:eastAsia="ru-RU"/>
              </w:rPr>
              <w:t>Медицинская информация о пациенте: - группа риска вакцинированного; - информация о сопутствующих заболеваниях (наличие и перечень диагнозов по МКБ); - сведения об аллергических реакциях; - сведения о реакциях на предыдущие вакцины; - сведения о вакцинации (грипп и пневмококковая инфекция); - сведения о лекарственных средствах, принимаемых в течение месяца до иммунизации; - сведения о результатах лабораторных исследований на COVID (при наличии).</w:t>
            </w:r>
            <w:proofErr w:type="gramEnd"/>
            <w:r w:rsidRPr="00FB0615">
              <w:rPr>
                <w:rFonts w:ascii="Times New Roman" w:eastAsia="Times New Roman" w:hAnsi="Times New Roman" w:cs="Times New Roman"/>
                <w:sz w:val="24"/>
                <w:szCs w:val="24"/>
                <w:lang w:eastAsia="ru-RU"/>
              </w:rPr>
              <w:t xml:space="preserve"> Сведения об иммунизации: - данные предварительного осмотра врачом (фельдшером) в составе: дата осмотра, ФИО и СНИЛС мед</w:t>
            </w:r>
            <w:proofErr w:type="gramStart"/>
            <w:r w:rsidRPr="00FB0615">
              <w:rPr>
                <w:rFonts w:ascii="Times New Roman" w:eastAsia="Times New Roman" w:hAnsi="Times New Roman" w:cs="Times New Roman"/>
                <w:sz w:val="24"/>
                <w:szCs w:val="24"/>
                <w:lang w:eastAsia="ru-RU"/>
              </w:rPr>
              <w:t>.</w:t>
            </w:r>
            <w:proofErr w:type="gramEnd"/>
            <w:r w:rsidRPr="00FB0615">
              <w:rPr>
                <w:rFonts w:ascii="Times New Roman" w:eastAsia="Times New Roman" w:hAnsi="Times New Roman" w:cs="Times New Roman"/>
                <w:sz w:val="24"/>
                <w:szCs w:val="24"/>
                <w:lang w:eastAsia="ru-RU"/>
              </w:rPr>
              <w:t xml:space="preserve"> </w:t>
            </w:r>
            <w:proofErr w:type="gramStart"/>
            <w:r w:rsidRPr="00FB0615">
              <w:rPr>
                <w:rFonts w:ascii="Times New Roman" w:eastAsia="Times New Roman" w:hAnsi="Times New Roman" w:cs="Times New Roman"/>
                <w:sz w:val="24"/>
                <w:szCs w:val="24"/>
                <w:lang w:eastAsia="ru-RU"/>
              </w:rPr>
              <w:t>р</w:t>
            </w:r>
            <w:proofErr w:type="gramEnd"/>
            <w:r w:rsidRPr="00FB0615">
              <w:rPr>
                <w:rFonts w:ascii="Times New Roman" w:eastAsia="Times New Roman" w:hAnsi="Times New Roman" w:cs="Times New Roman"/>
                <w:sz w:val="24"/>
                <w:szCs w:val="24"/>
                <w:lang w:eastAsia="ru-RU"/>
              </w:rPr>
              <w:t xml:space="preserve">аботника, осматривавшего пациента, ЧСС, ЧДД, температура, общее состояние; - сведения о противопоказаниях к проведению профилактических прививок; - наименование вакцины и сведения с упаковки: GTIN и </w:t>
            </w:r>
            <w:r w:rsidRPr="00FB0615">
              <w:rPr>
                <w:rFonts w:ascii="Times New Roman" w:eastAsia="Times New Roman" w:hAnsi="Times New Roman" w:cs="Times New Roman"/>
                <w:sz w:val="24"/>
                <w:szCs w:val="24"/>
                <w:lang w:eastAsia="ru-RU"/>
              </w:rPr>
              <w:lastRenderedPageBreak/>
              <w:t>ISN;     </w:t>
            </w:r>
            <w:r w:rsidRPr="00FB0615">
              <w:rPr>
                <w:rFonts w:ascii="Times New Roman" w:eastAsia="Times New Roman" w:hAnsi="Times New Roman" w:cs="Times New Roman"/>
                <w:noProof/>
                <w:sz w:val="24"/>
                <w:szCs w:val="24"/>
                <w:lang w:eastAsia="ru-RU"/>
              </w:rPr>
              <w:drawing>
                <wp:inline distT="0" distB="0" distL="0" distR="0" wp14:anchorId="20A57C77" wp14:editId="07A4AF9C">
                  <wp:extent cx="6800850" cy="2556711"/>
                  <wp:effectExtent l="0" t="0" r="0" b="0"/>
                  <wp:docPr id="1" name="Рисунок 1" descr="http://www.garant.ru/files/5/2/1445225/pict2-40013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rant.ru/files/5/2/1445225/pict2-4001321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850" cy="2556711"/>
                          </a:xfrm>
                          <a:prstGeom prst="rect">
                            <a:avLst/>
                          </a:prstGeom>
                          <a:noFill/>
                          <a:ln>
                            <a:noFill/>
                          </a:ln>
                        </pic:spPr>
                      </pic:pic>
                    </a:graphicData>
                  </a:graphic>
                </wp:inline>
              </w:drawing>
            </w:r>
            <w:r w:rsidRPr="00FB0615">
              <w:rPr>
                <w:rFonts w:ascii="Times New Roman" w:eastAsia="Times New Roman" w:hAnsi="Times New Roman" w:cs="Times New Roman"/>
                <w:sz w:val="24"/>
                <w:szCs w:val="24"/>
                <w:lang w:eastAsia="ru-RU"/>
              </w:rPr>
              <w:t>     - сведения о реакциях сразу после вакцинации.</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   </w:t>
            </w: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    5. Подготовка к процедуре проведения вакцинации II этапа (на 21 день после I этапа)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Перед проведением II этапа вакцинации провести повторный осмотр пациента с измерением температуры, сбором эпидемиологического анамнеза, измерением сатурации, ЧСС, АД, аускультацией дыхательной и </w:t>
            </w:r>
            <w:proofErr w:type="gramStart"/>
            <w:r w:rsidRPr="00FB0615">
              <w:rPr>
                <w:rFonts w:ascii="Times New Roman" w:eastAsia="Times New Roman" w:hAnsi="Times New Roman" w:cs="Times New Roman"/>
                <w:sz w:val="24"/>
                <w:szCs w:val="24"/>
                <w:lang w:eastAsia="ru-RU"/>
              </w:rPr>
              <w:t>сердечно-сосудистой</w:t>
            </w:r>
            <w:proofErr w:type="gramEnd"/>
            <w:r w:rsidRPr="00FB0615">
              <w:rPr>
                <w:rFonts w:ascii="Times New Roman" w:eastAsia="Times New Roman" w:hAnsi="Times New Roman" w:cs="Times New Roman"/>
                <w:sz w:val="24"/>
                <w:szCs w:val="24"/>
                <w:lang w:eastAsia="ru-RU"/>
              </w:rPr>
              <w:t xml:space="preserve"> системы, осмотром зева. Определить отсутствие или наличие противопоказаний к вакцинации компонентом II. Противопоказаниями к вакцинации являются тяжелые поствакцинальные осложнения на введения компонента I вакцины.</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Врач общей практики (врач-терапевт, фельдшер, врач-стажер)</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gramStart"/>
            <w:r w:rsidRPr="00FB0615">
              <w:rPr>
                <w:rFonts w:ascii="Times New Roman" w:eastAsia="Times New Roman" w:hAnsi="Times New Roman" w:cs="Times New Roman"/>
                <w:sz w:val="24"/>
                <w:szCs w:val="24"/>
                <w:lang w:eastAsia="ru-RU"/>
              </w:rPr>
              <w:t>Предупредить пациента о возможных поствакцинальных осложнениях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w:t>
            </w:r>
            <w:proofErr w:type="gramEnd"/>
            <w:r w:rsidRPr="00FB0615">
              <w:rPr>
                <w:rFonts w:ascii="Times New Roman" w:eastAsia="Times New Roman" w:hAnsi="Times New Roman" w:cs="Times New Roman"/>
                <w:sz w:val="24"/>
                <w:szCs w:val="24"/>
                <w:lang w:eastAsia="ru-RU"/>
              </w:rPr>
              <w:t xml:space="preserve"> Реже отмечаются тошнота, диспепсия, снижение аппетита, иногда - увеличение </w:t>
            </w:r>
            <w:proofErr w:type="gramStart"/>
            <w:r w:rsidRPr="00FB0615">
              <w:rPr>
                <w:rFonts w:ascii="Times New Roman" w:eastAsia="Times New Roman" w:hAnsi="Times New Roman" w:cs="Times New Roman"/>
                <w:sz w:val="24"/>
                <w:szCs w:val="24"/>
                <w:lang w:eastAsia="ru-RU"/>
              </w:rPr>
              <w:t>регионарных</w:t>
            </w:r>
            <w:proofErr w:type="gramEnd"/>
            <w:r w:rsidRPr="00FB0615">
              <w:rPr>
                <w:rFonts w:ascii="Times New Roman" w:eastAsia="Times New Roman" w:hAnsi="Times New Roman" w:cs="Times New Roman"/>
                <w:sz w:val="24"/>
                <w:szCs w:val="24"/>
                <w:lang w:eastAsia="ru-RU"/>
              </w:rPr>
              <w:t xml:space="preserve"> лимфоузлов. </w:t>
            </w:r>
            <w:proofErr w:type="gramStart"/>
            <w:r w:rsidRPr="00FB0615">
              <w:rPr>
                <w:rFonts w:ascii="Times New Roman" w:eastAsia="Times New Roman" w:hAnsi="Times New Roman" w:cs="Times New Roman"/>
                <w:sz w:val="24"/>
                <w:szCs w:val="24"/>
                <w:lang w:eastAsia="ru-RU"/>
              </w:rPr>
              <w:t xml:space="preserve">Возможно развитие аллергических реакций, кратковременное повышение уровня печеночных </w:t>
            </w:r>
            <w:proofErr w:type="spellStart"/>
            <w:r w:rsidRPr="00FB0615">
              <w:rPr>
                <w:rFonts w:ascii="Times New Roman" w:eastAsia="Times New Roman" w:hAnsi="Times New Roman" w:cs="Times New Roman"/>
                <w:sz w:val="24"/>
                <w:szCs w:val="24"/>
                <w:lang w:eastAsia="ru-RU"/>
              </w:rPr>
              <w:t>трансаминаз</w:t>
            </w:r>
            <w:proofErr w:type="spellEnd"/>
            <w:r w:rsidRPr="00FB0615">
              <w:rPr>
                <w:rFonts w:ascii="Times New Roman" w:eastAsia="Times New Roman" w:hAnsi="Times New Roman" w:cs="Times New Roman"/>
                <w:sz w:val="24"/>
                <w:szCs w:val="24"/>
                <w:lang w:eastAsia="ru-RU"/>
              </w:rPr>
              <w:t xml:space="preserve">, </w:t>
            </w:r>
            <w:proofErr w:type="spellStart"/>
            <w:r w:rsidRPr="00FB0615">
              <w:rPr>
                <w:rFonts w:ascii="Times New Roman" w:eastAsia="Times New Roman" w:hAnsi="Times New Roman" w:cs="Times New Roman"/>
                <w:sz w:val="24"/>
                <w:szCs w:val="24"/>
                <w:lang w:eastAsia="ru-RU"/>
              </w:rPr>
              <w:t>креатинина</w:t>
            </w:r>
            <w:proofErr w:type="spellEnd"/>
            <w:r w:rsidRPr="00FB0615">
              <w:rPr>
                <w:rFonts w:ascii="Times New Roman" w:eastAsia="Times New Roman" w:hAnsi="Times New Roman" w:cs="Times New Roman"/>
                <w:sz w:val="24"/>
                <w:szCs w:val="24"/>
                <w:lang w:eastAsia="ru-RU"/>
              </w:rPr>
              <w:t xml:space="preserve"> и </w:t>
            </w:r>
            <w:proofErr w:type="spellStart"/>
            <w:r w:rsidRPr="00FB0615">
              <w:rPr>
                <w:rFonts w:ascii="Times New Roman" w:eastAsia="Times New Roman" w:hAnsi="Times New Roman" w:cs="Times New Roman"/>
                <w:sz w:val="24"/>
                <w:szCs w:val="24"/>
                <w:lang w:eastAsia="ru-RU"/>
              </w:rPr>
              <w:t>креатинфосфокиназы</w:t>
            </w:r>
            <w:proofErr w:type="spellEnd"/>
            <w:r w:rsidRPr="00FB0615">
              <w:rPr>
                <w:rFonts w:ascii="Times New Roman" w:eastAsia="Times New Roman" w:hAnsi="Times New Roman" w:cs="Times New Roman"/>
                <w:sz w:val="24"/>
                <w:szCs w:val="24"/>
                <w:lang w:eastAsia="ru-RU"/>
              </w:rPr>
              <w:t xml:space="preserve"> в сыворотке крови).</w:t>
            </w:r>
            <w:proofErr w:type="gramEnd"/>
          </w:p>
        </w:tc>
        <w:tc>
          <w:tcPr>
            <w:tcW w:w="0" w:type="auto"/>
            <w:vAlign w:val="center"/>
            <w:hideMark/>
          </w:tcPr>
          <w:p w:rsidR="00FB0615" w:rsidRPr="00FB0615" w:rsidRDefault="00FB0615" w:rsidP="00FB0615">
            <w:pPr>
              <w:spacing w:after="0" w:line="240" w:lineRule="auto"/>
              <w:rPr>
                <w:rFonts w:ascii="Times New Roman" w:eastAsia="Times New Roman" w:hAnsi="Times New Roman" w:cs="Times New Roman"/>
                <w:sz w:val="20"/>
                <w:szCs w:val="20"/>
                <w:lang w:eastAsia="ru-RU"/>
              </w:rPr>
            </w:pP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6. Подготовка вакцины к применению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Перед вакцинированием флакон с компонентом II достать из морозильной камеры и выдержать при комнатной температуре до полного размораживания. После размораживания допускается хранение вскрытого флакона по 3,0 мл не более двух часов при комнатной температуре. Хранение размороженного препарата во флаконах по 0,5 мл не допускается. Не допускается: наличие остатков льда во флаконе, повторное замораживание флакона с раствором и встряхивание флакона!</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7. Процедура проведения вакцинации II этап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1-16</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Пункт 3.</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Медицинская </w:t>
            </w:r>
            <w:r w:rsidRPr="00FB0615">
              <w:rPr>
                <w:rFonts w:ascii="Times New Roman" w:eastAsia="Times New Roman" w:hAnsi="Times New Roman" w:cs="Times New Roman"/>
                <w:sz w:val="24"/>
                <w:szCs w:val="24"/>
                <w:lang w:eastAsia="ru-RU"/>
              </w:rPr>
              <w:lastRenderedPageBreak/>
              <w:t>сестра прививочного кабинета</w:t>
            </w:r>
          </w:p>
        </w:tc>
      </w:tr>
      <w:tr w:rsidR="00FB0615" w:rsidRPr="00FB0615" w:rsidTr="00575A4D">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 xml:space="preserve">Суммарное </w:t>
            </w:r>
            <w:proofErr w:type="gramStart"/>
            <w:r w:rsidRPr="00FB0615">
              <w:rPr>
                <w:rFonts w:ascii="Times New Roman" w:eastAsia="Times New Roman" w:hAnsi="Times New Roman" w:cs="Times New Roman"/>
                <w:sz w:val="24"/>
                <w:szCs w:val="24"/>
                <w:lang w:eastAsia="ru-RU"/>
              </w:rPr>
              <w:t>время</w:t>
            </w:r>
            <w:proofErr w:type="gramEnd"/>
            <w:r w:rsidRPr="00FB0615">
              <w:rPr>
                <w:rFonts w:ascii="Times New Roman" w:eastAsia="Times New Roman" w:hAnsi="Times New Roman" w:cs="Times New Roman"/>
                <w:sz w:val="24"/>
                <w:szCs w:val="24"/>
                <w:lang w:eastAsia="ru-RU"/>
              </w:rPr>
              <w:t xml:space="preserve"> затраченное на осмотр, вакцинацию и наблюдение за пациентом после вакцинации (II этап)</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до 40 мин</w:t>
            </w: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8. Регистрация результатов II этапа вакцинации в Регистре вакцинированных от COVID-19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После вакцинации сведения о случае вакцинирования занести в Регистр </w:t>
            </w:r>
            <w:proofErr w:type="gramStart"/>
            <w:r w:rsidRPr="00FB0615">
              <w:rPr>
                <w:rFonts w:ascii="Times New Roman" w:eastAsia="Times New Roman" w:hAnsi="Times New Roman" w:cs="Times New Roman"/>
                <w:sz w:val="24"/>
                <w:szCs w:val="24"/>
                <w:lang w:eastAsia="ru-RU"/>
              </w:rPr>
              <w:t>вакцинированных</w:t>
            </w:r>
            <w:proofErr w:type="gramEnd"/>
            <w:r w:rsidRPr="00FB0615">
              <w:rPr>
                <w:rFonts w:ascii="Times New Roman" w:eastAsia="Times New Roman" w:hAnsi="Times New Roman" w:cs="Times New Roman"/>
                <w:sz w:val="24"/>
                <w:szCs w:val="24"/>
                <w:lang w:eastAsia="ru-RU"/>
              </w:rPr>
              <w:t xml:space="preserve"> от COVID-19 (сведения о случае вакцинации за сутки должны быть внесены в ЕГИСЗ не позднее 23.59 текущего дня).</w:t>
            </w:r>
          </w:p>
        </w:tc>
        <w:tc>
          <w:tcPr>
            <w:tcW w:w="0" w:type="auto"/>
            <w:vMerge w:val="restart"/>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(оператор, регистратор)</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Сведения об иммунизации: - данные предварительного осмотра врачом (фельдшером) в составе: дата осмотра, ФИО и СНИЛС мед</w:t>
            </w:r>
            <w:proofErr w:type="gramStart"/>
            <w:r w:rsidRPr="00FB0615">
              <w:rPr>
                <w:rFonts w:ascii="Times New Roman" w:eastAsia="Times New Roman" w:hAnsi="Times New Roman" w:cs="Times New Roman"/>
                <w:sz w:val="24"/>
                <w:szCs w:val="24"/>
                <w:lang w:eastAsia="ru-RU"/>
              </w:rPr>
              <w:t>.</w:t>
            </w:r>
            <w:proofErr w:type="gramEnd"/>
            <w:r w:rsidRPr="00FB0615">
              <w:rPr>
                <w:rFonts w:ascii="Times New Roman" w:eastAsia="Times New Roman" w:hAnsi="Times New Roman" w:cs="Times New Roman"/>
                <w:sz w:val="24"/>
                <w:szCs w:val="24"/>
                <w:lang w:eastAsia="ru-RU"/>
              </w:rPr>
              <w:t xml:space="preserve"> </w:t>
            </w:r>
            <w:proofErr w:type="gramStart"/>
            <w:r w:rsidRPr="00FB0615">
              <w:rPr>
                <w:rFonts w:ascii="Times New Roman" w:eastAsia="Times New Roman" w:hAnsi="Times New Roman" w:cs="Times New Roman"/>
                <w:sz w:val="24"/>
                <w:szCs w:val="24"/>
                <w:lang w:eastAsia="ru-RU"/>
              </w:rPr>
              <w:t>р</w:t>
            </w:r>
            <w:proofErr w:type="gramEnd"/>
            <w:r w:rsidRPr="00FB0615">
              <w:rPr>
                <w:rFonts w:ascii="Times New Roman" w:eastAsia="Times New Roman" w:hAnsi="Times New Roman" w:cs="Times New Roman"/>
                <w:sz w:val="24"/>
                <w:szCs w:val="24"/>
                <w:lang w:eastAsia="ru-RU"/>
              </w:rPr>
              <w:t>аботника, осматривавшего пациента, ЧСС, ЧДД, температура, общее состояние; - сведения о противопоказаниях к проведению профилактических прививок; - наименование вакцины и сведения с упаковки: GTIN и ISN; - сведения о реакциях сразу после вакцинации.</w:t>
            </w:r>
          </w:p>
        </w:tc>
        <w:tc>
          <w:tcPr>
            <w:tcW w:w="0" w:type="auto"/>
            <w:vMerge/>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    9. Регистрация сведений об </w:t>
            </w:r>
            <w:proofErr w:type="gramStart"/>
            <w:r w:rsidRPr="00FB0615">
              <w:rPr>
                <w:rFonts w:ascii="Times New Roman" w:eastAsia="Times New Roman" w:hAnsi="Times New Roman" w:cs="Times New Roman"/>
                <w:sz w:val="24"/>
                <w:szCs w:val="24"/>
                <w:lang w:eastAsia="ru-RU"/>
              </w:rPr>
              <w:t>осложнениях</w:t>
            </w:r>
            <w:proofErr w:type="gramEnd"/>
            <w:r w:rsidRPr="00FB0615">
              <w:rPr>
                <w:rFonts w:ascii="Times New Roman" w:eastAsia="Times New Roman" w:hAnsi="Times New Roman" w:cs="Times New Roman"/>
                <w:sz w:val="24"/>
                <w:szCs w:val="24"/>
                <w:lang w:eastAsia="ru-RU"/>
              </w:rPr>
              <w:t xml:space="preserve"> в Регистре вакцинированных от COVID-19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 случае</w:t>
            </w:r>
            <w:proofErr w:type="gramStart"/>
            <w:r w:rsidRPr="00FB0615">
              <w:rPr>
                <w:rFonts w:ascii="Times New Roman" w:eastAsia="Times New Roman" w:hAnsi="Times New Roman" w:cs="Times New Roman"/>
                <w:sz w:val="24"/>
                <w:szCs w:val="24"/>
                <w:lang w:eastAsia="ru-RU"/>
              </w:rPr>
              <w:t>,</w:t>
            </w:r>
            <w:proofErr w:type="gramEnd"/>
            <w:r w:rsidRPr="00FB0615">
              <w:rPr>
                <w:rFonts w:ascii="Times New Roman" w:eastAsia="Times New Roman" w:hAnsi="Times New Roman" w:cs="Times New Roman"/>
                <w:sz w:val="24"/>
                <w:szCs w:val="24"/>
                <w:lang w:eastAsia="ru-RU"/>
              </w:rPr>
              <w:t xml:space="preserve"> если пациент обратился за медицинской помощью после проведенной вакцинации, необходимо в блоке "Сведения об осложнениях" внести информацию о выявленных осложнениях после вакцинации.</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Врач общей практики (врач-терапевт, фельдшер, врач-стажер)</w:t>
            </w:r>
          </w:p>
        </w:tc>
      </w:tr>
      <w:tr w:rsidR="00FB0615" w:rsidRPr="00FB0615" w:rsidTr="00575A4D">
        <w:tc>
          <w:tcPr>
            <w:tcW w:w="0" w:type="auto"/>
            <w:gridSpan w:val="3"/>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10. Отслеживание результатов самонаблюдения пациентов после вакцинации    </w:t>
            </w:r>
          </w:p>
        </w:tc>
      </w:tr>
      <w:tr w:rsidR="00FB0615" w:rsidRPr="00FB0615" w:rsidTr="00575A4D">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Отслеживать результаты самонаблюдения пациентов в Регистре вакцинированных от COVID-19 в разделе "Дневник самонаблюдения".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Врач общей практики (врач-терапевт, фельдшер)</w:t>
            </w:r>
          </w:p>
        </w:tc>
      </w:tr>
    </w:tbl>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7. Методика проведения вакцинации против COVID-19 взрослого населения в мобильных пунктах вакцинирования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7.1. Нормы времени, указанные в методике, являются основой для расчета норм нагрузки, нормативов численности и иных норм труда врачей, медицинских сестер в мобильных пунктах вакцинирования, участвующих в проведении вакцинации против COVID-19 взрослого населения.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7.2. Нормы времени и алгоритм действий медицинских работников на одно посещение пациентом для проведения вакцинации против COVID-19 взрослого населения (в том числе затраты времени на оформление медицинской документации):</w:t>
      </w:r>
    </w:p>
    <w:tbl>
      <w:tblPr>
        <w:tblW w:w="0" w:type="auto"/>
        <w:tblCellMar>
          <w:top w:w="15" w:type="dxa"/>
          <w:left w:w="15" w:type="dxa"/>
          <w:bottom w:w="15" w:type="dxa"/>
          <w:right w:w="15" w:type="dxa"/>
        </w:tblCellMar>
        <w:tblLook w:val="04A0" w:firstRow="1" w:lastRow="0" w:firstColumn="1" w:lastColumn="0" w:noHBand="0" w:noVBand="1"/>
      </w:tblPr>
      <w:tblGrid>
        <w:gridCol w:w="523"/>
        <w:gridCol w:w="10257"/>
        <w:gridCol w:w="3820"/>
      </w:tblGrid>
      <w:tr w:rsidR="00FB0615" w:rsidRPr="00FB0615" w:rsidTr="003D54B1">
        <w:tc>
          <w:tcPr>
            <w:tcW w:w="0" w:type="auto"/>
            <w:tcBorders>
              <w:bottom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Шаг</w:t>
            </w:r>
          </w:p>
        </w:tc>
        <w:tc>
          <w:tcPr>
            <w:tcW w:w="0" w:type="auto"/>
            <w:tcBorders>
              <w:bottom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Действия</w:t>
            </w:r>
          </w:p>
        </w:tc>
        <w:tc>
          <w:tcPr>
            <w:tcW w:w="0" w:type="auto"/>
            <w:tcBorders>
              <w:bottom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Ответственный</w:t>
            </w:r>
          </w:p>
        </w:tc>
      </w:tr>
      <w:tr w:rsidR="00FB0615" w:rsidRPr="00FB0615" w:rsidTr="003D54B1">
        <w:tc>
          <w:tcPr>
            <w:tcW w:w="0" w:type="auto"/>
            <w:gridSpan w:val="3"/>
            <w:tcBorders>
              <w:top w:val="single" w:sz="4" w:space="0" w:color="auto"/>
              <w:left w:val="single" w:sz="4" w:space="0" w:color="auto"/>
              <w:bottom w:val="single" w:sz="4" w:space="0" w:color="auto"/>
              <w:right w:val="single" w:sz="4" w:space="0" w:color="auto"/>
            </w:tcBorders>
            <w:hideMark/>
          </w:tcPr>
          <w:p w:rsidR="00FB0615" w:rsidRPr="003D54B1" w:rsidRDefault="00FB0615" w:rsidP="00FB0615">
            <w:pPr>
              <w:spacing w:after="0" w:line="240" w:lineRule="auto"/>
              <w:rPr>
                <w:rFonts w:ascii="Times New Roman" w:eastAsia="Times New Roman" w:hAnsi="Times New Roman" w:cs="Times New Roman"/>
                <w:b/>
                <w:sz w:val="24"/>
                <w:szCs w:val="24"/>
                <w:lang w:eastAsia="ru-RU"/>
              </w:rPr>
            </w:pPr>
            <w:r w:rsidRPr="003D54B1">
              <w:rPr>
                <w:rFonts w:ascii="Times New Roman" w:eastAsia="Times New Roman" w:hAnsi="Times New Roman" w:cs="Times New Roman"/>
                <w:b/>
                <w:sz w:val="24"/>
                <w:szCs w:val="24"/>
                <w:lang w:eastAsia="ru-RU"/>
              </w:rPr>
              <w:t>    11. Подготовка к процедуре проведения вакцинации I этапа    </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Объяснить пациенту или его законному представителю в доступной форме необходимость проведения вакцинации против COVID-19.</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(оператор, регистратор)</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Выдать пациенту для заполнения Анкету пациента (</w:t>
            </w:r>
            <w:hyperlink r:id="rId16" w:anchor="10000" w:history="1">
              <w:r w:rsidRPr="00FB0615">
                <w:rPr>
                  <w:rFonts w:ascii="Times New Roman" w:eastAsia="Times New Roman" w:hAnsi="Times New Roman" w:cs="Times New Roman"/>
                  <w:color w:val="808080"/>
                  <w:sz w:val="24"/>
                  <w:szCs w:val="24"/>
                  <w:u w:val="single"/>
                  <w:bdr w:val="none" w:sz="0" w:space="0" w:color="auto" w:frame="1"/>
                  <w:lang w:eastAsia="ru-RU"/>
                </w:rPr>
                <w:t>Приложение N 1</w:t>
              </w:r>
            </w:hyperlink>
            <w:r w:rsidRPr="00FB0615">
              <w:rPr>
                <w:rFonts w:ascii="Times New Roman" w:eastAsia="Times New Roman" w:hAnsi="Times New Roman" w:cs="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Получить информированное добровольное согласие пациента или его законных представителей на проведение вакцинации. Объяснить пациенту о возможности ведения дневников самонаблюдений по результатам вакцинации для пациентов, являющихся пользователями портала </w:t>
            </w:r>
            <w:proofErr w:type="spellStart"/>
            <w:r w:rsidRPr="00FB0615">
              <w:rPr>
                <w:rFonts w:ascii="Times New Roman" w:eastAsia="Times New Roman" w:hAnsi="Times New Roman" w:cs="Times New Roman"/>
                <w:sz w:val="24"/>
                <w:szCs w:val="24"/>
                <w:lang w:eastAsia="ru-RU"/>
              </w:rPr>
              <w:t>Госуслуг</w:t>
            </w:r>
            <w:proofErr w:type="spellEnd"/>
            <w:r w:rsidRPr="00FB0615">
              <w:rPr>
                <w:rFonts w:ascii="Times New Roman" w:eastAsia="Times New Roman" w:hAnsi="Times New Roman" w:cs="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Предоставить пациенту информационный материал (</w:t>
            </w:r>
            <w:hyperlink r:id="rId17" w:anchor="40000" w:history="1">
              <w:r w:rsidRPr="00FB0615">
                <w:rPr>
                  <w:rFonts w:ascii="Times New Roman" w:eastAsia="Times New Roman" w:hAnsi="Times New Roman" w:cs="Times New Roman"/>
                  <w:color w:val="808080"/>
                  <w:sz w:val="24"/>
                  <w:szCs w:val="24"/>
                  <w:u w:val="single"/>
                  <w:bdr w:val="none" w:sz="0" w:space="0" w:color="auto" w:frame="1"/>
                  <w:lang w:eastAsia="ru-RU"/>
                </w:rPr>
                <w:t>Приложение N 4</w:t>
              </w:r>
            </w:hyperlink>
            <w:r w:rsidRPr="00FB0615">
              <w:rPr>
                <w:rFonts w:ascii="Times New Roman" w:eastAsia="Times New Roman" w:hAnsi="Times New Roman" w:cs="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Провести осмотр пациента с измерением температуры, сбором эпидемиологического анамнеза, измерением сатурации, ЧСС, АД, аускультацией дыхательной и </w:t>
            </w:r>
            <w:proofErr w:type="gramStart"/>
            <w:r w:rsidRPr="00FB0615">
              <w:rPr>
                <w:rFonts w:ascii="Times New Roman" w:eastAsia="Times New Roman" w:hAnsi="Times New Roman" w:cs="Times New Roman"/>
                <w:sz w:val="24"/>
                <w:szCs w:val="24"/>
                <w:lang w:eastAsia="ru-RU"/>
              </w:rPr>
              <w:t>сердечно-сосудистой</w:t>
            </w:r>
            <w:proofErr w:type="gramEnd"/>
            <w:r w:rsidRPr="00FB0615">
              <w:rPr>
                <w:rFonts w:ascii="Times New Roman" w:eastAsia="Times New Roman" w:hAnsi="Times New Roman" w:cs="Times New Roman"/>
                <w:sz w:val="24"/>
                <w:szCs w:val="24"/>
                <w:lang w:eastAsia="ru-RU"/>
              </w:rPr>
              <w:t xml:space="preserve"> системы, осмотром зева и заполнением Формы осмотра перед вакцинацией от COVID-19 (</w:t>
            </w:r>
            <w:hyperlink r:id="rId18" w:anchor="30000" w:history="1">
              <w:r w:rsidRPr="00FB0615">
                <w:rPr>
                  <w:rFonts w:ascii="Times New Roman" w:eastAsia="Times New Roman" w:hAnsi="Times New Roman" w:cs="Times New Roman"/>
                  <w:color w:val="808080"/>
                  <w:sz w:val="24"/>
                  <w:szCs w:val="24"/>
                  <w:u w:val="single"/>
                  <w:bdr w:val="none" w:sz="0" w:space="0" w:color="auto" w:frame="1"/>
                  <w:lang w:eastAsia="ru-RU"/>
                </w:rPr>
                <w:t>Приложение N 3</w:t>
              </w:r>
            </w:hyperlink>
            <w:r w:rsidRPr="00FB0615">
              <w:rPr>
                <w:rFonts w:ascii="Times New Roman" w:eastAsia="Times New Roman" w:hAnsi="Times New Roman" w:cs="Times New Roman"/>
                <w:sz w:val="24"/>
                <w:szCs w:val="24"/>
                <w:lang w:eastAsia="ru-RU"/>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Врач общей практики (врач-терапевт, фельдшер, врач-стажер)</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gramStart"/>
            <w:r w:rsidRPr="00FB0615">
              <w:rPr>
                <w:rFonts w:ascii="Times New Roman" w:eastAsia="Times New Roman" w:hAnsi="Times New Roman" w:cs="Times New Roman"/>
                <w:sz w:val="24"/>
                <w:szCs w:val="24"/>
                <w:lang w:eastAsia="ru-RU"/>
              </w:rPr>
              <w:t>Предупредить пациента о возможных поствакцинальных осложнениях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w:t>
            </w:r>
            <w:proofErr w:type="gramEnd"/>
            <w:r w:rsidRPr="00FB0615">
              <w:rPr>
                <w:rFonts w:ascii="Times New Roman" w:eastAsia="Times New Roman" w:hAnsi="Times New Roman" w:cs="Times New Roman"/>
                <w:sz w:val="24"/>
                <w:szCs w:val="24"/>
                <w:lang w:eastAsia="ru-RU"/>
              </w:rPr>
              <w:t xml:space="preserve"> Реже отмечаются тошнота, диспепсия, снижение аппетита, иногда - увеличение </w:t>
            </w:r>
            <w:proofErr w:type="gramStart"/>
            <w:r w:rsidRPr="00FB0615">
              <w:rPr>
                <w:rFonts w:ascii="Times New Roman" w:eastAsia="Times New Roman" w:hAnsi="Times New Roman" w:cs="Times New Roman"/>
                <w:sz w:val="24"/>
                <w:szCs w:val="24"/>
                <w:lang w:eastAsia="ru-RU"/>
              </w:rPr>
              <w:t>регионарных</w:t>
            </w:r>
            <w:proofErr w:type="gramEnd"/>
            <w:r w:rsidRPr="00FB0615">
              <w:rPr>
                <w:rFonts w:ascii="Times New Roman" w:eastAsia="Times New Roman" w:hAnsi="Times New Roman" w:cs="Times New Roman"/>
                <w:sz w:val="24"/>
                <w:szCs w:val="24"/>
                <w:lang w:eastAsia="ru-RU"/>
              </w:rPr>
              <w:t xml:space="preserve"> лимфоузлов. </w:t>
            </w:r>
            <w:proofErr w:type="gramStart"/>
            <w:r w:rsidRPr="00FB0615">
              <w:rPr>
                <w:rFonts w:ascii="Times New Roman" w:eastAsia="Times New Roman" w:hAnsi="Times New Roman" w:cs="Times New Roman"/>
                <w:sz w:val="24"/>
                <w:szCs w:val="24"/>
                <w:lang w:eastAsia="ru-RU"/>
              </w:rPr>
              <w:t xml:space="preserve">Возможно развитие аллергических реакций, кратковременное повышение уровня печеночных </w:t>
            </w:r>
            <w:proofErr w:type="spellStart"/>
            <w:r w:rsidRPr="00FB0615">
              <w:rPr>
                <w:rFonts w:ascii="Times New Roman" w:eastAsia="Times New Roman" w:hAnsi="Times New Roman" w:cs="Times New Roman"/>
                <w:sz w:val="24"/>
                <w:szCs w:val="24"/>
                <w:lang w:eastAsia="ru-RU"/>
              </w:rPr>
              <w:t>трансаминаз</w:t>
            </w:r>
            <w:proofErr w:type="spellEnd"/>
            <w:r w:rsidRPr="00FB0615">
              <w:rPr>
                <w:rFonts w:ascii="Times New Roman" w:eastAsia="Times New Roman" w:hAnsi="Times New Roman" w:cs="Times New Roman"/>
                <w:sz w:val="24"/>
                <w:szCs w:val="24"/>
                <w:lang w:eastAsia="ru-RU"/>
              </w:rPr>
              <w:t xml:space="preserve">, </w:t>
            </w:r>
            <w:proofErr w:type="spellStart"/>
            <w:r w:rsidRPr="00FB0615">
              <w:rPr>
                <w:rFonts w:ascii="Times New Roman" w:eastAsia="Times New Roman" w:hAnsi="Times New Roman" w:cs="Times New Roman"/>
                <w:sz w:val="24"/>
                <w:szCs w:val="24"/>
                <w:lang w:eastAsia="ru-RU"/>
              </w:rPr>
              <w:t>креатинина</w:t>
            </w:r>
            <w:proofErr w:type="spellEnd"/>
            <w:r w:rsidRPr="00FB0615">
              <w:rPr>
                <w:rFonts w:ascii="Times New Roman" w:eastAsia="Times New Roman" w:hAnsi="Times New Roman" w:cs="Times New Roman"/>
                <w:sz w:val="24"/>
                <w:szCs w:val="24"/>
                <w:lang w:eastAsia="ru-RU"/>
              </w:rPr>
              <w:t xml:space="preserve"> и </w:t>
            </w:r>
            <w:proofErr w:type="spellStart"/>
            <w:r w:rsidRPr="00FB0615">
              <w:rPr>
                <w:rFonts w:ascii="Times New Roman" w:eastAsia="Times New Roman" w:hAnsi="Times New Roman" w:cs="Times New Roman"/>
                <w:sz w:val="24"/>
                <w:szCs w:val="24"/>
                <w:lang w:eastAsia="ru-RU"/>
              </w:rPr>
              <w:t>креатинфосфокиназы</w:t>
            </w:r>
            <w:proofErr w:type="spellEnd"/>
            <w:r w:rsidRPr="00FB0615">
              <w:rPr>
                <w:rFonts w:ascii="Times New Roman" w:eastAsia="Times New Roman" w:hAnsi="Times New Roman" w:cs="Times New Roman"/>
                <w:sz w:val="24"/>
                <w:szCs w:val="24"/>
                <w:lang w:eastAsia="ru-RU"/>
              </w:rPr>
              <w:t xml:space="preserve"> в сыворотке крови) и выдать пациенту памятку с информационным материалом (</w:t>
            </w:r>
            <w:hyperlink r:id="rId19" w:anchor="20000" w:history="1">
              <w:r w:rsidRPr="00FB0615">
                <w:rPr>
                  <w:rFonts w:ascii="Times New Roman" w:eastAsia="Times New Roman" w:hAnsi="Times New Roman" w:cs="Times New Roman"/>
                  <w:color w:val="808080"/>
                  <w:sz w:val="24"/>
                  <w:szCs w:val="24"/>
                  <w:u w:val="single"/>
                  <w:bdr w:val="none" w:sz="0" w:space="0" w:color="auto" w:frame="1"/>
                  <w:lang w:eastAsia="ru-RU"/>
                </w:rPr>
                <w:t>Приложение N 2</w:t>
              </w:r>
            </w:hyperlink>
            <w:r w:rsidRPr="00FB0615">
              <w:rPr>
                <w:rFonts w:ascii="Times New Roman" w:eastAsia="Times New Roman" w:hAnsi="Times New Roman" w:cs="Times New Roman"/>
                <w:sz w:val="24"/>
                <w:szCs w:val="24"/>
                <w:lang w:eastAsia="ru-RU"/>
              </w:rPr>
              <w:t>).</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При наличии положительного эпидемиологического анамнеза у пациента (контакт с больными с инфекционными заболеваниями в течение последних 14 дней), а также при наличии какого-либо симптома заболевания в течение последних 14 дней выдать пациенту направление на проведение исследования биоматериала из </w:t>
            </w:r>
            <w:proofErr w:type="spellStart"/>
            <w:r w:rsidRPr="00FB0615">
              <w:rPr>
                <w:rFonts w:ascii="Times New Roman" w:eastAsia="Times New Roman" w:hAnsi="Times New Roman" w:cs="Times New Roman"/>
                <w:sz w:val="24"/>
                <w:szCs w:val="24"/>
                <w:lang w:eastAsia="ru-RU"/>
              </w:rPr>
              <w:t>нос</w:t>
            </w:r>
            <w:proofErr w:type="gramStart"/>
            <w:r w:rsidRPr="00FB0615">
              <w:rPr>
                <w:rFonts w:ascii="Times New Roman" w:eastAsia="Times New Roman" w:hAnsi="Times New Roman" w:cs="Times New Roman"/>
                <w:sz w:val="24"/>
                <w:szCs w:val="24"/>
                <w:lang w:eastAsia="ru-RU"/>
              </w:rPr>
              <w:t>о</w:t>
            </w:r>
            <w:proofErr w:type="spellEnd"/>
            <w:r w:rsidRPr="00FB0615">
              <w:rPr>
                <w:rFonts w:ascii="Times New Roman" w:eastAsia="Times New Roman" w:hAnsi="Times New Roman" w:cs="Times New Roman"/>
                <w:sz w:val="24"/>
                <w:szCs w:val="24"/>
                <w:lang w:eastAsia="ru-RU"/>
              </w:rPr>
              <w:t>-</w:t>
            </w:r>
            <w:proofErr w:type="gramEnd"/>
            <w:r w:rsidRPr="00FB0615">
              <w:rPr>
                <w:rFonts w:ascii="Times New Roman" w:eastAsia="Times New Roman" w:hAnsi="Times New Roman" w:cs="Times New Roman"/>
                <w:sz w:val="24"/>
                <w:szCs w:val="24"/>
                <w:lang w:eastAsia="ru-RU"/>
              </w:rPr>
              <w:t xml:space="preserve"> и ротоглотки методом ПЦР (или экспресс-тест) на наличие </w:t>
            </w:r>
            <w:proofErr w:type="spellStart"/>
            <w:r w:rsidRPr="00FB0615">
              <w:rPr>
                <w:rFonts w:ascii="Times New Roman" w:eastAsia="Times New Roman" w:hAnsi="Times New Roman" w:cs="Times New Roman"/>
                <w:sz w:val="24"/>
                <w:szCs w:val="24"/>
                <w:lang w:eastAsia="ru-RU"/>
              </w:rPr>
              <w:t>кopoнавиpyca</w:t>
            </w:r>
            <w:proofErr w:type="spellEnd"/>
            <w:r w:rsidRPr="00FB0615">
              <w:rPr>
                <w:rFonts w:ascii="Times New Roman" w:eastAsia="Times New Roman" w:hAnsi="Times New Roman" w:cs="Times New Roman"/>
                <w:sz w:val="24"/>
                <w:szCs w:val="24"/>
                <w:lang w:eastAsia="ru-RU"/>
              </w:rPr>
              <w:t xml:space="preserve"> SARS-CoV-2. Лица, переболевшие COVID-19 и лица, имеющие положительные результаты ранее выполненного исследования на наличие иммуноглобулинов классов G и/или М к вирусу SARS-CoV-2, не прививаются.</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3D54B1">
        <w:tc>
          <w:tcPr>
            <w:tcW w:w="0" w:type="auto"/>
            <w:gridSpan w:val="3"/>
            <w:tcBorders>
              <w:top w:val="single" w:sz="4" w:space="0" w:color="auto"/>
              <w:left w:val="single" w:sz="4" w:space="0" w:color="auto"/>
              <w:bottom w:val="single" w:sz="4" w:space="0" w:color="auto"/>
              <w:right w:val="single" w:sz="4" w:space="0" w:color="auto"/>
            </w:tcBorders>
            <w:hideMark/>
          </w:tcPr>
          <w:p w:rsidR="00FB0615" w:rsidRPr="003D54B1" w:rsidRDefault="00FB0615" w:rsidP="00FB0615">
            <w:pPr>
              <w:spacing w:after="0" w:line="240" w:lineRule="auto"/>
              <w:rPr>
                <w:rFonts w:ascii="Times New Roman" w:eastAsia="Times New Roman" w:hAnsi="Times New Roman" w:cs="Times New Roman"/>
                <w:b/>
                <w:sz w:val="24"/>
                <w:szCs w:val="24"/>
                <w:lang w:eastAsia="ru-RU"/>
              </w:rPr>
            </w:pPr>
            <w:r w:rsidRPr="00FB0615">
              <w:rPr>
                <w:rFonts w:ascii="Times New Roman" w:eastAsia="Times New Roman" w:hAnsi="Times New Roman" w:cs="Times New Roman"/>
                <w:sz w:val="24"/>
                <w:szCs w:val="24"/>
                <w:lang w:eastAsia="ru-RU"/>
              </w:rPr>
              <w:t xml:space="preserve">    </w:t>
            </w:r>
            <w:r w:rsidRPr="003D54B1">
              <w:rPr>
                <w:rFonts w:ascii="Times New Roman" w:eastAsia="Times New Roman" w:hAnsi="Times New Roman" w:cs="Times New Roman"/>
                <w:b/>
                <w:sz w:val="24"/>
                <w:szCs w:val="24"/>
                <w:lang w:eastAsia="ru-RU"/>
              </w:rPr>
              <w:t>12. Подготовка вакцины к применению    </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Перед вакцинированием флакон с компонентом I достать из морозильной камеры и выдержать при комнатной температуре до полного размораживания. После размораживания допускается хранение вскрытого флакона по 3,0 мл не более двух часов при комнатной температуре. Хранение размороженного препарата во флаконах по 0,5 мл не допускается. Не допускается: наличие остатков льда во флаконе, повторное замораживание флакона с раствором и встряхивание флакона!</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3D54B1">
        <w:tc>
          <w:tcPr>
            <w:tcW w:w="0" w:type="auto"/>
            <w:gridSpan w:val="3"/>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13. Процедура проведения вакцинации I этап    </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Подготовить необходимое оснащение. Проверить сроки годности, внешний вид, целостность упаковок.</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Предложить пациенту занять удобное положение, при котором хорошо доступна предполагаемая область инъекции, освободить её от одежды (выбор положения зависит от состояния пациента: </w:t>
            </w:r>
            <w:r w:rsidRPr="00FB0615">
              <w:rPr>
                <w:rFonts w:ascii="Times New Roman" w:eastAsia="Times New Roman" w:hAnsi="Times New Roman" w:cs="Times New Roman"/>
                <w:sz w:val="24"/>
                <w:szCs w:val="24"/>
                <w:lang w:eastAsia="ru-RU"/>
              </w:rPr>
              <w:lastRenderedPageBreak/>
              <w:t>вакцину вводят внутримышечно в дельтовидную мышцу (верхнюю треть наружной поверхности плеча), при невозможности введения в дельтовидную мышцу - препарат вводят в латеральную широкую мышцу бедра).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Обработать руки гигиеническим способом, осушить (предпочтительно использование одноразового полотенца).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Надеть одноразовые нестерильные перчатки.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После размораживания раствора, протереть флакон снаружи салфеткой спиртовой для удаления влаги. Снять защитную пластиковую накладку с флакона и обработать резиновую пробку салфеткой спиртовой. Используя шприц одноразового применения 2.0 мл с иглой, набрать в шприц дозу 0,5 мл для введения пациенту, удалить из шприца избыток воздуха.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5.1.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Использовать стерильный шприц со стерильной иглой для забора каждой дозы вакцины из </w:t>
            </w:r>
            <w:proofErr w:type="spellStart"/>
            <w:r w:rsidRPr="00FB0615">
              <w:rPr>
                <w:rFonts w:ascii="Times New Roman" w:eastAsia="Times New Roman" w:hAnsi="Times New Roman" w:cs="Times New Roman"/>
                <w:sz w:val="24"/>
                <w:szCs w:val="24"/>
                <w:lang w:eastAsia="ru-RU"/>
              </w:rPr>
              <w:t>многодозового</w:t>
            </w:r>
            <w:proofErr w:type="spellEnd"/>
            <w:r w:rsidRPr="00FB0615">
              <w:rPr>
                <w:rFonts w:ascii="Times New Roman" w:eastAsia="Times New Roman" w:hAnsi="Times New Roman" w:cs="Times New Roman"/>
                <w:sz w:val="24"/>
                <w:szCs w:val="24"/>
                <w:lang w:eastAsia="ru-RU"/>
              </w:rPr>
              <w:t xml:space="preserve"> флакона.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Обработать место инъекции салфетками/шариками, смоченными антисептиком.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Туго натянуть кожу пациента в месте инъекции большим и указательным пальцами одной руки (у пожилых людей захватить мышцу в крупную складку, что увеличит массу мышцы и облегчит введение иглы).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Взять шприц другой рукой, придерживая канюлю иглы указательным пальцем ввести иглу быстрым движением под углом 90° на 2/3 её длины.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Потянуть поршень на себя, чтобы убедиться, что игла не находится в сосуде, медленно ввести вакцину в мышцу.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Извлечь иглу, прижать к месту инъекции шарик/салфетку с антисептиком (не отрывая руку с шариком, слегка помассировать место введения вакцины).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gridSpan w:val="2"/>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Наблюдать за пациентом в течение 30 минут после проведения вакцинации, чтобы вовремя выявить поствакцинальные реакции и осложнения и оказать экстренную медицинскую помощь</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После вакцинации сведения о случае вакцинирования внести в соответствующие учетные медицинские документы.</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(оператор, регистратор)</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После вакцинации упаковки от использованных вакцин сохраняются и в конце рабочего дня передаются ответственному сотруднику для выведения из системы мониторинга движения лекарственных препаратов (МДЛП).</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Ответственный сотрудник, назначенный приказом руководителя медицинской организации</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Остатки недоиспользованных вакцин в ампулах или флаконах, использованные одноразовые шприцы, ватные тампоны, салфетки, перчатки после инъекции поместить в соответствующие контейнеры с дезинфицирующим раствором в соответствии с инструкцией по разведению дезинфицирующих средств.</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15.</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Подвергнуть утилизации весь расходуемый одноразовый материал в соответствии с его классом.</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Не допускается! - </w:t>
            </w:r>
            <w:proofErr w:type="gramStart"/>
            <w:r w:rsidRPr="00FB0615">
              <w:rPr>
                <w:rFonts w:ascii="Times New Roman" w:eastAsia="Times New Roman" w:hAnsi="Times New Roman" w:cs="Times New Roman"/>
                <w:sz w:val="24"/>
                <w:szCs w:val="24"/>
                <w:lang w:eastAsia="ru-RU"/>
              </w:rPr>
              <w:t>Проведение вакцинации в процедурном кабинете; - Проведение вакцинации в одних перчатках нескольким пациентам; - Набор вакцины в шприцы заранее и последующее хранение вакцины в шприцах; - Смешивание вакцин из нескольких открытых флаконов; - Повторное применение шприца и иглы; - Оставлять иглу в крышке флакона для взятия последующих доз вакцин; - Внутривенное введение вакцины; - Встряхивание флакона; - Повторное замораживание флакона с раствором.</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3D54B1">
        <w:tc>
          <w:tcPr>
            <w:tcW w:w="0" w:type="auto"/>
            <w:gridSpan w:val="2"/>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Суммарное время, затраченное на осмотр, вакцинацию и наблюдение за пациентом после вакцинации (I этап)</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до 40 мин</w:t>
            </w:r>
          </w:p>
        </w:tc>
      </w:tr>
      <w:tr w:rsidR="00FB0615" w:rsidRPr="00FB0615" w:rsidTr="003D54B1">
        <w:tc>
          <w:tcPr>
            <w:tcW w:w="0" w:type="auto"/>
            <w:gridSpan w:val="3"/>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14. Регистрация результатов I этапа вакцинации в Регистре вакцинированных от COVID-19    </w:t>
            </w:r>
          </w:p>
        </w:tc>
      </w:tr>
      <w:tr w:rsidR="00FB0615" w:rsidRPr="00FB0615" w:rsidTr="003D54B1">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После вакцинации сведения о случае вакцинирования занести в Регистр </w:t>
            </w:r>
            <w:proofErr w:type="gramStart"/>
            <w:r w:rsidRPr="00FB0615">
              <w:rPr>
                <w:rFonts w:ascii="Times New Roman" w:eastAsia="Times New Roman" w:hAnsi="Times New Roman" w:cs="Times New Roman"/>
                <w:sz w:val="24"/>
                <w:szCs w:val="24"/>
                <w:lang w:eastAsia="ru-RU"/>
              </w:rPr>
              <w:t>вакцинированных</w:t>
            </w:r>
            <w:proofErr w:type="gramEnd"/>
            <w:r w:rsidRPr="00FB0615">
              <w:rPr>
                <w:rFonts w:ascii="Times New Roman" w:eastAsia="Times New Roman" w:hAnsi="Times New Roman" w:cs="Times New Roman"/>
                <w:sz w:val="24"/>
                <w:szCs w:val="24"/>
                <w:lang w:eastAsia="ru-RU"/>
              </w:rPr>
              <w:t xml:space="preserve"> от COVID-19 (сведения о случае вакцинации за сутки должны быть внесены в ЕГИСЗ не позднее 23.59 текущего дня).</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(оператор, регистратор)</w:t>
            </w:r>
          </w:p>
        </w:tc>
      </w:tr>
    </w:tbl>
    <w:p w:rsidR="00FB0615" w:rsidRPr="00FB0615" w:rsidRDefault="00FB0615" w:rsidP="00FB0615">
      <w:pPr>
        <w:shd w:val="clear" w:color="auto" w:fill="FFFFFF"/>
        <w:spacing w:after="0" w:line="240" w:lineRule="auto"/>
        <w:rPr>
          <w:rFonts w:ascii="Arial" w:eastAsia="Times New Roman" w:hAnsi="Arial" w:cs="Arial"/>
          <w:vanish/>
          <w:color w:val="333333"/>
          <w:sz w:val="21"/>
          <w:szCs w:val="21"/>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83"/>
        <w:gridCol w:w="12778"/>
        <w:gridCol w:w="1439"/>
      </w:tblGrid>
      <w:tr w:rsidR="00FB0615" w:rsidRPr="00FB0615" w:rsidTr="002147E2">
        <w:tc>
          <w:tcPr>
            <w:tcW w:w="0" w:type="auto"/>
            <w:tcBorders>
              <w:bottom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1.2.</w:t>
            </w:r>
          </w:p>
        </w:tc>
        <w:tc>
          <w:tcPr>
            <w:tcW w:w="0" w:type="auto"/>
            <w:tcBorders>
              <w:bottom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 xml:space="preserve">Общие сведения о вакцинированном лице: - ФИО; - Дата рождения; - Документ, удостоверяющий личность (при наличии); - СНИЛС (при наличии); - Полис ОМС (при наличии); (для добавления гражданина в Регистр вакцинированных необходим как минимум один из трех указанных выше документов) - Контактный телефон; - Адрес. </w:t>
            </w:r>
            <w:proofErr w:type="gramStart"/>
            <w:r w:rsidRPr="00FB0615">
              <w:rPr>
                <w:rFonts w:ascii="Times New Roman" w:eastAsia="Times New Roman" w:hAnsi="Times New Roman" w:cs="Times New Roman"/>
                <w:b/>
                <w:bCs/>
                <w:sz w:val="24"/>
                <w:szCs w:val="24"/>
                <w:lang w:eastAsia="ru-RU"/>
              </w:rPr>
              <w:t>Медицинская информация о пациенте: - группа риска вакцинированного; - информация о сопутствующих заболеваниях (наличие и перечень диагнозов по МКБ); - сведения об аллергических реакциях; - сведения о реакциях на предыдущие вакцины; - сведения о вакцинации (грипп и пневмококковая инфекция); - сведения о лекарственных средствах, принимаемых в течение месяца до иммунизации; - сведения о результатах лабораторных исследований на COVID (при наличии).</w:t>
            </w:r>
            <w:proofErr w:type="gramEnd"/>
            <w:r w:rsidRPr="00FB0615">
              <w:rPr>
                <w:rFonts w:ascii="Times New Roman" w:eastAsia="Times New Roman" w:hAnsi="Times New Roman" w:cs="Times New Roman"/>
                <w:b/>
                <w:bCs/>
                <w:sz w:val="24"/>
                <w:szCs w:val="24"/>
                <w:lang w:eastAsia="ru-RU"/>
              </w:rPr>
              <w:t xml:space="preserve"> Сведения об иммунизации: - данные предварительного осмотра врачом (фельдшером) в составе: дата осмотра, ФИО и СНИЛС мед</w:t>
            </w:r>
            <w:proofErr w:type="gramStart"/>
            <w:r w:rsidRPr="00FB0615">
              <w:rPr>
                <w:rFonts w:ascii="Times New Roman" w:eastAsia="Times New Roman" w:hAnsi="Times New Roman" w:cs="Times New Roman"/>
                <w:b/>
                <w:bCs/>
                <w:sz w:val="24"/>
                <w:szCs w:val="24"/>
                <w:lang w:eastAsia="ru-RU"/>
              </w:rPr>
              <w:t>.</w:t>
            </w:r>
            <w:proofErr w:type="gramEnd"/>
            <w:r w:rsidRPr="00FB0615">
              <w:rPr>
                <w:rFonts w:ascii="Times New Roman" w:eastAsia="Times New Roman" w:hAnsi="Times New Roman" w:cs="Times New Roman"/>
                <w:b/>
                <w:bCs/>
                <w:sz w:val="24"/>
                <w:szCs w:val="24"/>
                <w:lang w:eastAsia="ru-RU"/>
              </w:rPr>
              <w:t xml:space="preserve"> </w:t>
            </w:r>
            <w:proofErr w:type="gramStart"/>
            <w:r w:rsidRPr="00FB0615">
              <w:rPr>
                <w:rFonts w:ascii="Times New Roman" w:eastAsia="Times New Roman" w:hAnsi="Times New Roman" w:cs="Times New Roman"/>
                <w:b/>
                <w:bCs/>
                <w:sz w:val="24"/>
                <w:szCs w:val="24"/>
                <w:lang w:eastAsia="ru-RU"/>
              </w:rPr>
              <w:t>р</w:t>
            </w:r>
            <w:proofErr w:type="gramEnd"/>
            <w:r w:rsidRPr="00FB0615">
              <w:rPr>
                <w:rFonts w:ascii="Times New Roman" w:eastAsia="Times New Roman" w:hAnsi="Times New Roman" w:cs="Times New Roman"/>
                <w:b/>
                <w:bCs/>
                <w:sz w:val="24"/>
                <w:szCs w:val="24"/>
                <w:lang w:eastAsia="ru-RU"/>
              </w:rPr>
              <w:t xml:space="preserve">аботника, осматривавшего пациента, ЧСС, ЧДД, температура, общее состояние; - сведения о противопоказаниях к проведению профилактических прививок; - наименование вакцины и сведения с упаковки: GTIN и </w:t>
            </w:r>
            <w:r w:rsidRPr="00FB0615">
              <w:rPr>
                <w:rFonts w:ascii="Times New Roman" w:eastAsia="Times New Roman" w:hAnsi="Times New Roman" w:cs="Times New Roman"/>
                <w:b/>
                <w:bCs/>
                <w:sz w:val="24"/>
                <w:szCs w:val="24"/>
                <w:lang w:eastAsia="ru-RU"/>
              </w:rPr>
              <w:lastRenderedPageBreak/>
              <w:t>ISN;     </w:t>
            </w:r>
            <w:r w:rsidRPr="00FB0615">
              <w:rPr>
                <w:rFonts w:ascii="Times New Roman" w:eastAsia="Times New Roman" w:hAnsi="Times New Roman" w:cs="Times New Roman"/>
                <w:b/>
                <w:bCs/>
                <w:noProof/>
                <w:sz w:val="24"/>
                <w:szCs w:val="24"/>
                <w:lang w:eastAsia="ru-RU"/>
              </w:rPr>
              <w:drawing>
                <wp:inline distT="0" distB="0" distL="0" distR="0" wp14:anchorId="30FAEB7A" wp14:editId="25286643">
                  <wp:extent cx="7534248" cy="2914650"/>
                  <wp:effectExtent l="0" t="0" r="0" b="0"/>
                  <wp:docPr id="2" name="Рисунок 2" descr="http://www.garant.ru/files/5/2/1445225/pict3-40013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rant.ru/files/5/2/1445225/pict3-40013215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4248" cy="2914650"/>
                          </a:xfrm>
                          <a:prstGeom prst="rect">
                            <a:avLst/>
                          </a:prstGeom>
                          <a:noFill/>
                          <a:ln>
                            <a:noFill/>
                          </a:ln>
                        </pic:spPr>
                      </pic:pic>
                    </a:graphicData>
                  </a:graphic>
                </wp:inline>
              </w:drawing>
            </w:r>
            <w:r w:rsidRPr="00FB0615">
              <w:rPr>
                <w:rFonts w:ascii="Times New Roman" w:eastAsia="Times New Roman" w:hAnsi="Times New Roman" w:cs="Times New Roman"/>
                <w:b/>
                <w:bCs/>
                <w:sz w:val="24"/>
                <w:szCs w:val="24"/>
                <w:lang w:eastAsia="ru-RU"/>
              </w:rPr>
              <w:t>     - сведения о реакциях сразу после вакцинации.</w:t>
            </w:r>
          </w:p>
        </w:tc>
        <w:tc>
          <w:tcPr>
            <w:tcW w:w="0" w:type="auto"/>
            <w:tcBorders>
              <w:bottom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lastRenderedPageBreak/>
              <w:t>   </w:t>
            </w:r>
          </w:p>
        </w:tc>
      </w:tr>
      <w:tr w:rsidR="00FB0615" w:rsidRPr="00FB0615" w:rsidTr="002147E2">
        <w:tc>
          <w:tcPr>
            <w:tcW w:w="0" w:type="auto"/>
            <w:gridSpan w:val="3"/>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    15. Подготовка к процедуре проведения вакцинации II этапа (на 21 день после I этапа)    </w:t>
            </w:r>
          </w:p>
        </w:tc>
      </w:tr>
      <w:tr w:rsidR="00FB0615" w:rsidRPr="00FB0615" w:rsidTr="002147E2">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Перед проведением II этапа вакцинации провести повторный осмотр пациента с измерением температуры, сбором эпидемиологического анамнеза, измерением сатурации, ЧСС, АД, аускультацией дыхательной и </w:t>
            </w:r>
            <w:proofErr w:type="gramStart"/>
            <w:r w:rsidRPr="00FB0615">
              <w:rPr>
                <w:rFonts w:ascii="Times New Roman" w:eastAsia="Times New Roman" w:hAnsi="Times New Roman" w:cs="Times New Roman"/>
                <w:sz w:val="24"/>
                <w:szCs w:val="24"/>
                <w:lang w:eastAsia="ru-RU"/>
              </w:rPr>
              <w:t>сердечно-сосудистой</w:t>
            </w:r>
            <w:proofErr w:type="gramEnd"/>
            <w:r w:rsidRPr="00FB0615">
              <w:rPr>
                <w:rFonts w:ascii="Times New Roman" w:eastAsia="Times New Roman" w:hAnsi="Times New Roman" w:cs="Times New Roman"/>
                <w:sz w:val="24"/>
                <w:szCs w:val="24"/>
                <w:lang w:eastAsia="ru-RU"/>
              </w:rPr>
              <w:t xml:space="preserve"> системы, осмотром зева. Определить отсутствие или наличие противопоказаний к вакцинации компонентом II. Противопоказаниями к вакцинации являются тяжелые поствакцинальные осложнения на введения компонента I вакцины.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Врач общей практики (врач-терапевт, фельдшер, врач-стажер)</w:t>
            </w:r>
          </w:p>
        </w:tc>
      </w:tr>
      <w:tr w:rsidR="00FB0615" w:rsidRPr="00FB0615" w:rsidTr="002147E2">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gramStart"/>
            <w:r w:rsidRPr="00FB0615">
              <w:rPr>
                <w:rFonts w:ascii="Times New Roman" w:eastAsia="Times New Roman" w:hAnsi="Times New Roman" w:cs="Times New Roman"/>
                <w:sz w:val="24"/>
                <w:szCs w:val="24"/>
                <w:lang w:eastAsia="ru-RU"/>
              </w:rPr>
              <w:t>Предупредить пациента о возможных поствакцинальных осложнениях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w:t>
            </w:r>
            <w:proofErr w:type="gramEnd"/>
            <w:r w:rsidRPr="00FB0615">
              <w:rPr>
                <w:rFonts w:ascii="Times New Roman" w:eastAsia="Times New Roman" w:hAnsi="Times New Roman" w:cs="Times New Roman"/>
                <w:sz w:val="24"/>
                <w:szCs w:val="24"/>
                <w:lang w:eastAsia="ru-RU"/>
              </w:rPr>
              <w:t xml:space="preserve"> Реже отмечаются тошнота, диспепсия, снижение аппетита, иногда - увеличение </w:t>
            </w:r>
            <w:proofErr w:type="gramStart"/>
            <w:r w:rsidRPr="00FB0615">
              <w:rPr>
                <w:rFonts w:ascii="Times New Roman" w:eastAsia="Times New Roman" w:hAnsi="Times New Roman" w:cs="Times New Roman"/>
                <w:sz w:val="24"/>
                <w:szCs w:val="24"/>
                <w:lang w:eastAsia="ru-RU"/>
              </w:rPr>
              <w:t>регионарных</w:t>
            </w:r>
            <w:proofErr w:type="gramEnd"/>
            <w:r w:rsidRPr="00FB0615">
              <w:rPr>
                <w:rFonts w:ascii="Times New Roman" w:eastAsia="Times New Roman" w:hAnsi="Times New Roman" w:cs="Times New Roman"/>
                <w:sz w:val="24"/>
                <w:szCs w:val="24"/>
                <w:lang w:eastAsia="ru-RU"/>
              </w:rPr>
              <w:t xml:space="preserve"> лимфоузлов. </w:t>
            </w:r>
            <w:proofErr w:type="gramStart"/>
            <w:r w:rsidRPr="00FB0615">
              <w:rPr>
                <w:rFonts w:ascii="Times New Roman" w:eastAsia="Times New Roman" w:hAnsi="Times New Roman" w:cs="Times New Roman"/>
                <w:sz w:val="24"/>
                <w:szCs w:val="24"/>
                <w:lang w:eastAsia="ru-RU"/>
              </w:rPr>
              <w:t xml:space="preserve">Возможно развитие аллергических реакций, кратковременное повышение уровня печеночных </w:t>
            </w:r>
            <w:proofErr w:type="spellStart"/>
            <w:r w:rsidRPr="00FB0615">
              <w:rPr>
                <w:rFonts w:ascii="Times New Roman" w:eastAsia="Times New Roman" w:hAnsi="Times New Roman" w:cs="Times New Roman"/>
                <w:sz w:val="24"/>
                <w:szCs w:val="24"/>
                <w:lang w:eastAsia="ru-RU"/>
              </w:rPr>
              <w:t>трансаминаз</w:t>
            </w:r>
            <w:proofErr w:type="spellEnd"/>
            <w:r w:rsidRPr="00FB0615">
              <w:rPr>
                <w:rFonts w:ascii="Times New Roman" w:eastAsia="Times New Roman" w:hAnsi="Times New Roman" w:cs="Times New Roman"/>
                <w:sz w:val="24"/>
                <w:szCs w:val="24"/>
                <w:lang w:eastAsia="ru-RU"/>
              </w:rPr>
              <w:t xml:space="preserve">, </w:t>
            </w:r>
            <w:proofErr w:type="spellStart"/>
            <w:r w:rsidRPr="00FB0615">
              <w:rPr>
                <w:rFonts w:ascii="Times New Roman" w:eastAsia="Times New Roman" w:hAnsi="Times New Roman" w:cs="Times New Roman"/>
                <w:sz w:val="24"/>
                <w:szCs w:val="24"/>
                <w:lang w:eastAsia="ru-RU"/>
              </w:rPr>
              <w:t>креатинина</w:t>
            </w:r>
            <w:proofErr w:type="spellEnd"/>
            <w:r w:rsidRPr="00FB0615">
              <w:rPr>
                <w:rFonts w:ascii="Times New Roman" w:eastAsia="Times New Roman" w:hAnsi="Times New Roman" w:cs="Times New Roman"/>
                <w:sz w:val="24"/>
                <w:szCs w:val="24"/>
                <w:lang w:eastAsia="ru-RU"/>
              </w:rPr>
              <w:t xml:space="preserve"> и </w:t>
            </w:r>
            <w:proofErr w:type="spellStart"/>
            <w:r w:rsidRPr="00FB0615">
              <w:rPr>
                <w:rFonts w:ascii="Times New Roman" w:eastAsia="Times New Roman" w:hAnsi="Times New Roman" w:cs="Times New Roman"/>
                <w:sz w:val="24"/>
                <w:szCs w:val="24"/>
                <w:lang w:eastAsia="ru-RU"/>
              </w:rPr>
              <w:t>креатинфосфокиназы</w:t>
            </w:r>
            <w:proofErr w:type="spellEnd"/>
            <w:r w:rsidRPr="00FB0615">
              <w:rPr>
                <w:rFonts w:ascii="Times New Roman" w:eastAsia="Times New Roman" w:hAnsi="Times New Roman" w:cs="Times New Roman"/>
                <w:sz w:val="24"/>
                <w:szCs w:val="24"/>
                <w:lang w:eastAsia="ru-RU"/>
              </w:rPr>
              <w:t xml:space="preserve"> в сыворотке крови).</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2147E2">
        <w:tc>
          <w:tcPr>
            <w:tcW w:w="0" w:type="auto"/>
            <w:gridSpan w:val="3"/>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16. Подготовка вакцины к применению    </w:t>
            </w:r>
          </w:p>
        </w:tc>
      </w:tr>
      <w:tr w:rsidR="00FB0615" w:rsidRPr="00FB0615" w:rsidTr="002147E2">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Перед вакцинированием флакон с компонентом II достать из морозильной камеры и выдержать при комнатной температуре до полного размораживания. После размораживания допускается хранение вскрытого флакона по 3,0 мл не более двух часов при комнатной температуре. Хранение размороженного препарата во флаконах по 0,5 мл не допускается. Не допускается: наличие остатков льда во флаконе, повторное замораживание флакона с раствором и встряхивание флакона!</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прививочного кабинета</w:t>
            </w:r>
          </w:p>
        </w:tc>
      </w:tr>
      <w:tr w:rsidR="00FB0615" w:rsidRPr="00FB0615" w:rsidTr="002147E2">
        <w:tc>
          <w:tcPr>
            <w:tcW w:w="0" w:type="auto"/>
            <w:gridSpan w:val="3"/>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17. Процедура проведения вакцинации II этап    </w:t>
            </w:r>
          </w:p>
        </w:tc>
      </w:tr>
      <w:tr w:rsidR="00FB0615" w:rsidRPr="00FB0615" w:rsidTr="002147E2">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r w:rsidRPr="00FB0615">
              <w:rPr>
                <w:rFonts w:ascii="Times New Roman" w:eastAsia="Times New Roman" w:hAnsi="Times New Roman" w:cs="Times New Roman"/>
                <w:sz w:val="24"/>
                <w:szCs w:val="24"/>
                <w:lang w:eastAsia="ru-RU"/>
              </w:rPr>
              <w:lastRenderedPageBreak/>
              <w:t>16</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Пункт 3.</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Медицинская </w:t>
            </w:r>
            <w:r w:rsidRPr="00FB0615">
              <w:rPr>
                <w:rFonts w:ascii="Times New Roman" w:eastAsia="Times New Roman" w:hAnsi="Times New Roman" w:cs="Times New Roman"/>
                <w:sz w:val="24"/>
                <w:szCs w:val="24"/>
                <w:lang w:eastAsia="ru-RU"/>
              </w:rPr>
              <w:lastRenderedPageBreak/>
              <w:t>сестра прививочного кабинета</w:t>
            </w:r>
          </w:p>
        </w:tc>
      </w:tr>
      <w:tr w:rsidR="00FB0615" w:rsidRPr="00FB0615" w:rsidTr="002147E2">
        <w:tc>
          <w:tcPr>
            <w:tcW w:w="0" w:type="auto"/>
            <w:gridSpan w:val="2"/>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 xml:space="preserve">Суммарное </w:t>
            </w:r>
            <w:proofErr w:type="gramStart"/>
            <w:r w:rsidRPr="00FB0615">
              <w:rPr>
                <w:rFonts w:ascii="Times New Roman" w:eastAsia="Times New Roman" w:hAnsi="Times New Roman" w:cs="Times New Roman"/>
                <w:sz w:val="24"/>
                <w:szCs w:val="24"/>
                <w:lang w:eastAsia="ru-RU"/>
              </w:rPr>
              <w:t>время</w:t>
            </w:r>
            <w:proofErr w:type="gramEnd"/>
            <w:r w:rsidRPr="00FB0615">
              <w:rPr>
                <w:rFonts w:ascii="Times New Roman" w:eastAsia="Times New Roman" w:hAnsi="Times New Roman" w:cs="Times New Roman"/>
                <w:sz w:val="24"/>
                <w:szCs w:val="24"/>
                <w:lang w:eastAsia="ru-RU"/>
              </w:rPr>
              <w:t xml:space="preserve"> затраченное на осмотр, вакцинацию и наблюдение за пациентом после вакцинации (II этап)</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до 40 мин</w:t>
            </w:r>
          </w:p>
        </w:tc>
      </w:tr>
      <w:tr w:rsidR="00FB0615" w:rsidRPr="00FB0615" w:rsidTr="002147E2">
        <w:tc>
          <w:tcPr>
            <w:tcW w:w="0" w:type="auto"/>
            <w:gridSpan w:val="3"/>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18. Регистрация результатов II этапа вакцинации в Регистре вакцинированных от COVID-19    </w:t>
            </w:r>
          </w:p>
        </w:tc>
      </w:tr>
      <w:tr w:rsidR="00FB0615" w:rsidRPr="00FB0615" w:rsidTr="002147E2">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После вакцинации сведения о случае вакцинирования занести в Регистр </w:t>
            </w:r>
            <w:proofErr w:type="gramStart"/>
            <w:r w:rsidRPr="00FB0615">
              <w:rPr>
                <w:rFonts w:ascii="Times New Roman" w:eastAsia="Times New Roman" w:hAnsi="Times New Roman" w:cs="Times New Roman"/>
                <w:sz w:val="24"/>
                <w:szCs w:val="24"/>
                <w:lang w:eastAsia="ru-RU"/>
              </w:rPr>
              <w:t>вакцинированных</w:t>
            </w:r>
            <w:proofErr w:type="gramEnd"/>
            <w:r w:rsidRPr="00FB0615">
              <w:rPr>
                <w:rFonts w:ascii="Times New Roman" w:eastAsia="Times New Roman" w:hAnsi="Times New Roman" w:cs="Times New Roman"/>
                <w:sz w:val="24"/>
                <w:szCs w:val="24"/>
                <w:lang w:eastAsia="ru-RU"/>
              </w:rPr>
              <w:t xml:space="preserve"> от COVID-19 (сведения о случае вакцинации за сутки должны быть внесены в ЕГИСЗ не позднее 23.59 текущего дня).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сестра (оператор, регистратор)</w:t>
            </w:r>
          </w:p>
        </w:tc>
      </w:tr>
      <w:tr w:rsidR="00FB0615" w:rsidRPr="00FB0615" w:rsidTr="002147E2">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Сведения об иммунизации: - данные предварительного осмотра врачом (фельдшером) в составе: дата осмотра, ФИО и СНИЛС мед</w:t>
            </w:r>
            <w:proofErr w:type="gramStart"/>
            <w:r w:rsidRPr="00FB0615">
              <w:rPr>
                <w:rFonts w:ascii="Times New Roman" w:eastAsia="Times New Roman" w:hAnsi="Times New Roman" w:cs="Times New Roman"/>
                <w:sz w:val="24"/>
                <w:szCs w:val="24"/>
                <w:lang w:eastAsia="ru-RU"/>
              </w:rPr>
              <w:t>.</w:t>
            </w:r>
            <w:proofErr w:type="gramEnd"/>
            <w:r w:rsidRPr="00FB0615">
              <w:rPr>
                <w:rFonts w:ascii="Times New Roman" w:eastAsia="Times New Roman" w:hAnsi="Times New Roman" w:cs="Times New Roman"/>
                <w:sz w:val="24"/>
                <w:szCs w:val="24"/>
                <w:lang w:eastAsia="ru-RU"/>
              </w:rPr>
              <w:t xml:space="preserve"> </w:t>
            </w:r>
            <w:proofErr w:type="gramStart"/>
            <w:r w:rsidRPr="00FB0615">
              <w:rPr>
                <w:rFonts w:ascii="Times New Roman" w:eastAsia="Times New Roman" w:hAnsi="Times New Roman" w:cs="Times New Roman"/>
                <w:sz w:val="24"/>
                <w:szCs w:val="24"/>
                <w:lang w:eastAsia="ru-RU"/>
              </w:rPr>
              <w:t>р</w:t>
            </w:r>
            <w:proofErr w:type="gramEnd"/>
            <w:r w:rsidRPr="00FB0615">
              <w:rPr>
                <w:rFonts w:ascii="Times New Roman" w:eastAsia="Times New Roman" w:hAnsi="Times New Roman" w:cs="Times New Roman"/>
                <w:sz w:val="24"/>
                <w:szCs w:val="24"/>
                <w:lang w:eastAsia="ru-RU"/>
              </w:rPr>
              <w:t>аботника, осматривавшего пациента, ЧСС, ЧДД, температура, общее состояние; - сведения о противопоказаниях к проведению профилактических прививок; - наименование вакцины и сведения с упаковки: GTIN и ISN; - сведения о реакциях сразу после вакцинации.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
        </w:tc>
      </w:tr>
      <w:tr w:rsidR="00FB0615" w:rsidRPr="00FB0615" w:rsidTr="002147E2">
        <w:tc>
          <w:tcPr>
            <w:tcW w:w="0" w:type="auto"/>
            <w:gridSpan w:val="3"/>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    19. Регистрация сведений об </w:t>
            </w:r>
            <w:proofErr w:type="gramStart"/>
            <w:r w:rsidRPr="00FB0615">
              <w:rPr>
                <w:rFonts w:ascii="Times New Roman" w:eastAsia="Times New Roman" w:hAnsi="Times New Roman" w:cs="Times New Roman"/>
                <w:sz w:val="24"/>
                <w:szCs w:val="24"/>
                <w:lang w:eastAsia="ru-RU"/>
              </w:rPr>
              <w:t>осложнениях</w:t>
            </w:r>
            <w:proofErr w:type="gramEnd"/>
            <w:r w:rsidRPr="00FB0615">
              <w:rPr>
                <w:rFonts w:ascii="Times New Roman" w:eastAsia="Times New Roman" w:hAnsi="Times New Roman" w:cs="Times New Roman"/>
                <w:sz w:val="24"/>
                <w:szCs w:val="24"/>
                <w:lang w:eastAsia="ru-RU"/>
              </w:rPr>
              <w:t xml:space="preserve"> в Регистре вакцинированных от COVID-19    </w:t>
            </w:r>
          </w:p>
        </w:tc>
      </w:tr>
      <w:tr w:rsidR="00FB0615" w:rsidRPr="00FB0615" w:rsidTr="002147E2">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 случае</w:t>
            </w:r>
            <w:proofErr w:type="gramStart"/>
            <w:r w:rsidRPr="00FB0615">
              <w:rPr>
                <w:rFonts w:ascii="Times New Roman" w:eastAsia="Times New Roman" w:hAnsi="Times New Roman" w:cs="Times New Roman"/>
                <w:sz w:val="24"/>
                <w:szCs w:val="24"/>
                <w:lang w:eastAsia="ru-RU"/>
              </w:rPr>
              <w:t>,</w:t>
            </w:r>
            <w:proofErr w:type="gramEnd"/>
            <w:r w:rsidRPr="00FB0615">
              <w:rPr>
                <w:rFonts w:ascii="Times New Roman" w:eastAsia="Times New Roman" w:hAnsi="Times New Roman" w:cs="Times New Roman"/>
                <w:sz w:val="24"/>
                <w:szCs w:val="24"/>
                <w:lang w:eastAsia="ru-RU"/>
              </w:rPr>
              <w:t xml:space="preserve"> если пациент обратился за медицинской помощью после проведенной вакцинации, необходимо в блоке "Сведения об осложнениях" внести информацию о выявленных осложнениях после вакцинации.</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Врач общей практики (врач-терапевт, фельдшер, врач-стажер)</w:t>
            </w:r>
          </w:p>
        </w:tc>
      </w:tr>
      <w:tr w:rsidR="00FB0615" w:rsidRPr="00FB0615" w:rsidTr="002147E2">
        <w:tc>
          <w:tcPr>
            <w:tcW w:w="0" w:type="auto"/>
            <w:gridSpan w:val="3"/>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20. Отслеживание результатов самонаблюдения пациентов после вакцинации    </w:t>
            </w:r>
          </w:p>
        </w:tc>
      </w:tr>
      <w:tr w:rsidR="00FB0615" w:rsidRPr="00FB0615" w:rsidTr="002147E2">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Отслеживать результаты самонаблюдения пациентов в Регистре вакцинированных от COVID-19 в разделе "Дневник самонаблюдения".</w:t>
            </w:r>
          </w:p>
        </w:tc>
        <w:tc>
          <w:tcPr>
            <w:tcW w:w="0" w:type="auto"/>
            <w:tcBorders>
              <w:top w:val="single" w:sz="4" w:space="0" w:color="auto"/>
              <w:left w:val="single" w:sz="4" w:space="0" w:color="auto"/>
              <w:bottom w:val="single" w:sz="4" w:space="0" w:color="auto"/>
              <w:right w:val="single" w:sz="4" w:space="0" w:color="auto"/>
            </w:tcBorders>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Врач общей практики (врач-терапевт, фельдшер)</w:t>
            </w:r>
          </w:p>
        </w:tc>
      </w:tr>
    </w:tbl>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7.3. Работа мобильной медицинской бригады осуществляется в соответствии с планом и графиком, утвержденным руководителем медицинской организации, в составе которой она организована.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7.4. Обеспечение и контроль деятельности мобильных медицинских бригад осуществляет заместитель руководителя по лечебной работе медицинской организации, в составе которой они созданы.</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7.5. Руководство мобильной медицинской бригадой возлагается руководителем медицинской организации, в составе которой она организована, на одного из врачей мобильной медицинской бригады из числа, имеющих опыт лечебной и организационной работы.</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7.6. Ответственность за обоснованность допуска пациента к проведению вакцинации против COVID-19 несет врач общей практики (врач-терапевт, фельдшер, врач-стажер).</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7.7. Организация работы в мобильных пунктах вакцинирования: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 мобильный пункт вакцинирования должен быть оснащен всем необходимым для проведения вакцинации против COVID-19 и оказания неотложной помощи;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мобильная медицинская бригада выезжает в полном составе, численность которой утверждается приказом руководителя медицинской организации;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при выезде бригады в учреждения, руководители этих учреждений должны предоставить медицинским работникам список работающих в организации граждан;</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при выезде бригады в сельские населенные пункты, обязанность по предоставлению списков населения, подлежащего вакцинации, возлагается на руководителей местных медицинских организаций и глав местных поселений (муниципальных образований) на основании последней переписи населения;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предварительно направляется график проведения вакцинации с указанием времени проведения вакцинации;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лица, которые будут привиты, должны быть предупреждены о месте и времени вакцинации через местные администрации;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в случае проведения вакцинации вне медицинской организации местные администрации должны подготовить место проведения вакцинации, отвечающее санитарно-эпидемиологическим требованиям и требованиям асептики;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мобильный пункт вакцинирования должен быть обеспечен вакциной на одну рабочую смену.</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8. Способ применения вакцины и дозы</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8.1. Препарат выпускается в двух вариантах - </w:t>
      </w:r>
      <w:proofErr w:type="spellStart"/>
      <w:r w:rsidRPr="00FB0615">
        <w:rPr>
          <w:rFonts w:ascii="Arial" w:eastAsia="Times New Roman" w:hAnsi="Arial" w:cs="Arial"/>
          <w:color w:val="333333"/>
          <w:sz w:val="23"/>
          <w:szCs w:val="23"/>
          <w:lang w:eastAsia="ru-RU"/>
        </w:rPr>
        <w:t>однодозовом</w:t>
      </w:r>
      <w:proofErr w:type="spellEnd"/>
      <w:r w:rsidRPr="00FB0615">
        <w:rPr>
          <w:rFonts w:ascii="Arial" w:eastAsia="Times New Roman" w:hAnsi="Arial" w:cs="Arial"/>
          <w:color w:val="333333"/>
          <w:sz w:val="23"/>
          <w:szCs w:val="23"/>
          <w:lang w:eastAsia="ru-RU"/>
        </w:rPr>
        <w:t xml:space="preserve"> (0,5 мл/доза во флаконах или ампулах) и </w:t>
      </w:r>
      <w:proofErr w:type="spellStart"/>
      <w:r w:rsidRPr="00FB0615">
        <w:rPr>
          <w:rFonts w:ascii="Arial" w:eastAsia="Times New Roman" w:hAnsi="Arial" w:cs="Arial"/>
          <w:color w:val="333333"/>
          <w:sz w:val="23"/>
          <w:szCs w:val="23"/>
          <w:lang w:eastAsia="ru-RU"/>
        </w:rPr>
        <w:t>многодозовом</w:t>
      </w:r>
      <w:proofErr w:type="spellEnd"/>
      <w:r w:rsidRPr="00FB0615">
        <w:rPr>
          <w:rFonts w:ascii="Arial" w:eastAsia="Times New Roman" w:hAnsi="Arial" w:cs="Arial"/>
          <w:color w:val="333333"/>
          <w:sz w:val="23"/>
          <w:szCs w:val="23"/>
          <w:lang w:eastAsia="ru-RU"/>
        </w:rPr>
        <w:t xml:space="preserve"> (3,0 мл во флаконах). Флакон, содержащий 3,0 мл вакцины, предназначен для вакцинации пяти пациентов, содержит 5 доз по 0,5 мл. Допускается хранение флакона с размороженной вакциной по 3,0 мл не более 2 часов при комнатной температуре. Хранение размороженного препарата во флаконах по 0,5 мл не допускается. При использовании </w:t>
      </w:r>
      <w:proofErr w:type="spellStart"/>
      <w:r w:rsidRPr="00FB0615">
        <w:rPr>
          <w:rFonts w:ascii="Arial" w:eastAsia="Times New Roman" w:hAnsi="Arial" w:cs="Arial"/>
          <w:color w:val="333333"/>
          <w:sz w:val="23"/>
          <w:szCs w:val="23"/>
          <w:lang w:eastAsia="ru-RU"/>
        </w:rPr>
        <w:t>многодозовых</w:t>
      </w:r>
      <w:proofErr w:type="spellEnd"/>
      <w:r w:rsidRPr="00FB0615">
        <w:rPr>
          <w:rFonts w:ascii="Arial" w:eastAsia="Times New Roman" w:hAnsi="Arial" w:cs="Arial"/>
          <w:color w:val="333333"/>
          <w:sz w:val="23"/>
          <w:szCs w:val="23"/>
          <w:lang w:eastAsia="ru-RU"/>
        </w:rPr>
        <w:t xml:space="preserve"> флаконов необходимо строго следить за отбором необходимой дозы 0,5 мл и избегать передозировки препарата.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8.2. Перед вакцинированием флакон с компонентом I или II достают из морозильной камеры и выдерживают при комнатной температуре до полного размораживания. Не допускается: интенсивное встряхивание флакона, наличие остатков льда во флаконе, повторное замораживание флакона с раствором!</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8.3. После размораживания раствора, флакон протирают снаружи салфеткой спиртовой для удаления влаги. Вскрывают алюминиевый колпачок или снимают защитную пластиковую накладку с </w:t>
      </w:r>
      <w:proofErr w:type="spellStart"/>
      <w:r w:rsidRPr="00FB0615">
        <w:rPr>
          <w:rFonts w:ascii="Arial" w:eastAsia="Times New Roman" w:hAnsi="Arial" w:cs="Arial"/>
          <w:color w:val="333333"/>
          <w:sz w:val="23"/>
          <w:szCs w:val="23"/>
          <w:lang w:eastAsia="ru-RU"/>
        </w:rPr>
        <w:t>алюмопластикового</w:t>
      </w:r>
      <w:proofErr w:type="spellEnd"/>
      <w:r w:rsidRPr="00FB0615">
        <w:rPr>
          <w:rFonts w:ascii="Arial" w:eastAsia="Times New Roman" w:hAnsi="Arial" w:cs="Arial"/>
          <w:color w:val="333333"/>
          <w:sz w:val="23"/>
          <w:szCs w:val="23"/>
          <w:lang w:eastAsia="ru-RU"/>
        </w:rPr>
        <w:t xml:space="preserve"> колпачка и обрабатывают резиновую пробку салфеткой спиртовой. После размораживания раствора, флакон протирают снаружи салфеткой спиртовой для удаления влаги. Снимают защитную пластиковую накладку с флакона и обрабатывают резиновую пробку салфеткой спиртовой. Используя </w:t>
      </w:r>
      <w:r w:rsidRPr="00FB0615">
        <w:rPr>
          <w:rFonts w:ascii="Arial" w:eastAsia="Times New Roman" w:hAnsi="Arial" w:cs="Arial"/>
          <w:color w:val="333333"/>
          <w:sz w:val="23"/>
          <w:szCs w:val="23"/>
          <w:lang w:eastAsia="ru-RU"/>
        </w:rPr>
        <w:lastRenderedPageBreak/>
        <w:t>шприц одноразового применения 2,0 мл с иглой, отбирают дозу 0,5 мл для введения пациенту, удаляют из шприца избыток воздуха. Спиртом (спиртовой салфеткой) протирают кожу в месте введения инъекции.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8.4. Вакцина предназначена только для внутримышечного введения. Строго запрещено внутривенное введение препарата. Вакцину вводят в дельтовидную мышцу (верхнюю треть наружной поверхности плеча). При невозможности введения в дельтовидную мышцу - препарат вводят в латеральную широкую мышцу бедра.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8.5. Вакцинацию проводят в два этапа: вначале компонентом I в дозе 0,5 мл, затем на 21 день компонентом II в дозе 0,5 мл.</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 xml:space="preserve">9. </w:t>
      </w:r>
      <w:proofErr w:type="spellStart"/>
      <w:r w:rsidRPr="00FB0615">
        <w:rPr>
          <w:rFonts w:ascii="Arial" w:eastAsia="Times New Roman" w:hAnsi="Arial" w:cs="Arial"/>
          <w:b/>
          <w:bCs/>
          <w:color w:val="333333"/>
          <w:sz w:val="26"/>
          <w:szCs w:val="26"/>
          <w:lang w:eastAsia="ru-RU"/>
        </w:rPr>
        <w:t>Фармаконадзор</w:t>
      </w:r>
      <w:proofErr w:type="spellEnd"/>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9.1. В соответствии с приказом Росздравнадзора от 15.02.2017 N 1071 "Об утверждении порядка осуществления </w:t>
      </w:r>
      <w:proofErr w:type="spellStart"/>
      <w:r w:rsidRPr="00FB0615">
        <w:rPr>
          <w:rFonts w:ascii="Arial" w:eastAsia="Times New Roman" w:hAnsi="Arial" w:cs="Arial"/>
          <w:color w:val="333333"/>
          <w:sz w:val="23"/>
          <w:szCs w:val="23"/>
          <w:lang w:eastAsia="ru-RU"/>
        </w:rPr>
        <w:t>фармаконадзора</w:t>
      </w:r>
      <w:proofErr w:type="spellEnd"/>
      <w:r w:rsidRPr="00FB0615">
        <w:rPr>
          <w:rFonts w:ascii="Arial" w:eastAsia="Times New Roman" w:hAnsi="Arial" w:cs="Arial"/>
          <w:color w:val="333333"/>
          <w:sz w:val="23"/>
          <w:szCs w:val="23"/>
          <w:lang w:eastAsia="ru-RU"/>
        </w:rPr>
        <w:t xml:space="preserve">" в медицинской организации должен быть организован </w:t>
      </w:r>
      <w:proofErr w:type="spellStart"/>
      <w:r w:rsidRPr="00FB0615">
        <w:rPr>
          <w:rFonts w:ascii="Arial" w:eastAsia="Times New Roman" w:hAnsi="Arial" w:cs="Arial"/>
          <w:color w:val="333333"/>
          <w:sz w:val="23"/>
          <w:szCs w:val="23"/>
          <w:lang w:eastAsia="ru-RU"/>
        </w:rPr>
        <w:t>фармаконадзор</w:t>
      </w:r>
      <w:proofErr w:type="spellEnd"/>
      <w:r w:rsidRPr="00FB0615">
        <w:rPr>
          <w:rFonts w:ascii="Arial" w:eastAsia="Times New Roman" w:hAnsi="Arial" w:cs="Arial"/>
          <w:color w:val="333333"/>
          <w:sz w:val="23"/>
          <w:szCs w:val="23"/>
          <w:lang w:eastAsia="ru-RU"/>
        </w:rPr>
        <w:t xml:space="preserve"> лекарственных препаратов.</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9.2. При работе с побочными проявлениями после иммунизации вакцин следует учитывать положения "Методические рекомендации по выявлению, расследованию и профилактике побочных проявлений после иммунизации" (утверждены Минздравом России 12.04.2019).</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9.3. </w:t>
      </w:r>
      <w:proofErr w:type="gramStart"/>
      <w:r w:rsidRPr="00FB0615">
        <w:rPr>
          <w:rFonts w:ascii="Arial" w:eastAsia="Times New Roman" w:hAnsi="Arial" w:cs="Arial"/>
          <w:color w:val="333333"/>
          <w:sz w:val="23"/>
          <w:szCs w:val="23"/>
          <w:lang w:eastAsia="ru-RU"/>
        </w:rPr>
        <w:t>При установлении факта развития любого ПППИ в процессе активного наблюдения за привитыми в поствакцинальном периоде или при обращении за медицинской помощью сведения обо всех случаях побочных проявлений после иммунизации (ПППИ) врачом (фельдшером, врачом-стажером) вносятся в медицинскую документацию: карту амбулаторного больного (ф. 025-87), сертификат профилактических прививок (ф. 156/у-93), журнал учета профилактических прививок (ф. 064у).</w:t>
      </w:r>
      <w:proofErr w:type="gramEnd"/>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9.4. При развитии серьезных ПППИ, подлежащих расследованию, кроме вышеуказанных документов сведения вносятся в журнал учета инфекционных заболеваний (ф. 060у), при госпитализации больного - в карту вызова скорой помощи (ф. 110/у) и медицинскую карту стационарного больного (ф. 003-1/у).</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9.5. В случае развития серьезных ПППИ (ПВО), подлежащих расследованию, непредвиденных ПППИ, либо кластера случаев ПППИ врач (фельдшер) обязан:</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оказать больному медицинскую помощь, при необходимости обеспечить своевременную госпитализацию в стационар, где может быть оказана специализированная медицинская помощь;</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незамедлительно информировать руководителя медицинской организации о возникновении (подозрении) серьезных ПППИ (ПВО), непредвиденных ПППИ, либо кластера ПППИ.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9.6. Руководитель медицинской организации при возникновении (подозрении) серьезных ПППИ (ПВО), подлежащих расследованию, а также случаев ПППИ, потребовавших госпитализации, непредвиденных ПППИ, либо кластера ПППИ: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proofErr w:type="gramStart"/>
      <w:r w:rsidRPr="00FB0615">
        <w:rPr>
          <w:rFonts w:ascii="Arial" w:eastAsia="Times New Roman" w:hAnsi="Arial" w:cs="Arial"/>
          <w:color w:val="333333"/>
          <w:sz w:val="23"/>
          <w:szCs w:val="23"/>
          <w:lang w:eastAsia="ru-RU"/>
        </w:rPr>
        <w:lastRenderedPageBreak/>
        <w:t xml:space="preserve">- в течение 2 часов с момента их выявления информирует устно (ФИО пациента, дату рождения, дату вакцинации, характер ППИ, принятые меры), по телефону территориальный орган управления здравоохранением и территориальный орган </w:t>
      </w:r>
      <w:proofErr w:type="spellStart"/>
      <w:r w:rsidRPr="00FB0615">
        <w:rPr>
          <w:rFonts w:ascii="Arial" w:eastAsia="Times New Roman" w:hAnsi="Arial" w:cs="Arial"/>
          <w:color w:val="333333"/>
          <w:sz w:val="23"/>
          <w:szCs w:val="23"/>
          <w:lang w:eastAsia="ru-RU"/>
        </w:rPr>
        <w:t>Роспотребнадзора</w:t>
      </w:r>
      <w:proofErr w:type="spellEnd"/>
      <w:r w:rsidRPr="00FB0615">
        <w:rPr>
          <w:rFonts w:ascii="Arial" w:eastAsia="Times New Roman" w:hAnsi="Arial" w:cs="Arial"/>
          <w:color w:val="333333"/>
          <w:sz w:val="23"/>
          <w:szCs w:val="23"/>
          <w:lang w:eastAsia="ru-RU"/>
        </w:rPr>
        <w:t>, уполномоченный осуществлять федеральный государственный санитарно-эпидемиологический надзор по месту их выявления; организует первичное расследование причин ПППИ (ПВО) с участием иммунологической комиссии медицинской организации;</w:t>
      </w:r>
      <w:proofErr w:type="gramEnd"/>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временно приостанавливает использование рекламационной серии ИЛП в медицинской организации;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в течение 12 часов с момента их выявления - обеспечивает представление в письменной форме (или по каналам электронной связи) экстренного извещения о регистрации случая серьезного ПППИ (ПВО), непредвиденных ПППИ, либо кластера ПППИ: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в территориальный орган (учреждение) </w:t>
      </w:r>
      <w:proofErr w:type="spellStart"/>
      <w:r w:rsidRPr="00FB0615">
        <w:rPr>
          <w:rFonts w:ascii="Arial" w:eastAsia="Times New Roman" w:hAnsi="Arial" w:cs="Arial"/>
          <w:color w:val="333333"/>
          <w:sz w:val="23"/>
          <w:szCs w:val="23"/>
          <w:lang w:eastAsia="ru-RU"/>
        </w:rPr>
        <w:t>Роспотребнадзора</w:t>
      </w:r>
      <w:proofErr w:type="spellEnd"/>
      <w:r w:rsidRPr="00FB0615">
        <w:rPr>
          <w:rFonts w:ascii="Arial" w:eastAsia="Times New Roman" w:hAnsi="Arial" w:cs="Arial"/>
          <w:color w:val="333333"/>
          <w:sz w:val="23"/>
          <w:szCs w:val="23"/>
          <w:lang w:eastAsia="ru-RU"/>
        </w:rPr>
        <w:t>, уполномоченный осуществлять федеральный государственный санитарно-эпидемиологический надзор по месту их выявления (в соответствии с Постановлением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в подсистему "</w:t>
      </w:r>
      <w:proofErr w:type="spellStart"/>
      <w:r w:rsidRPr="00FB0615">
        <w:rPr>
          <w:rFonts w:ascii="Arial" w:eastAsia="Times New Roman" w:hAnsi="Arial" w:cs="Arial"/>
          <w:color w:val="333333"/>
          <w:sz w:val="23"/>
          <w:szCs w:val="23"/>
          <w:lang w:eastAsia="ru-RU"/>
        </w:rPr>
        <w:t>Фармаконадзор</w:t>
      </w:r>
      <w:proofErr w:type="spellEnd"/>
      <w:r w:rsidRPr="00FB0615">
        <w:rPr>
          <w:rFonts w:ascii="Arial" w:eastAsia="Times New Roman" w:hAnsi="Arial" w:cs="Arial"/>
          <w:color w:val="333333"/>
          <w:sz w:val="23"/>
          <w:szCs w:val="23"/>
          <w:lang w:eastAsia="ru-RU"/>
        </w:rPr>
        <w:t>" Автоматизированной информационной системы Росздравнадзора (АИС Росздравнадзора).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9.7. Каждое побочное проявление после иммунизации, относимое Методическими рекомендациями по выявлению, расследованию и профилактике побочных проявлений после иммунизации к категории серьезных подлежит расследованию иммунологической комиссией медицинской организации, осуществляющей иммунизацию.</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9.8. Для вакцин, к побочным проявлениям после иммунизации относятся все, потребовавшие госпитализации, либо закончившиеся летально, а также следующие осложнения: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Абсцесс, флегмона в месте введения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Анафилактический шок/</w:t>
      </w:r>
      <w:proofErr w:type="spellStart"/>
      <w:r w:rsidRPr="00FB0615">
        <w:rPr>
          <w:rFonts w:ascii="Arial" w:eastAsia="Times New Roman" w:hAnsi="Arial" w:cs="Arial"/>
          <w:color w:val="333333"/>
          <w:sz w:val="23"/>
          <w:szCs w:val="23"/>
          <w:lang w:eastAsia="ru-RU"/>
        </w:rPr>
        <w:t>анафилактоидная</w:t>
      </w:r>
      <w:proofErr w:type="spellEnd"/>
      <w:r w:rsidRPr="00FB0615">
        <w:rPr>
          <w:rFonts w:ascii="Arial" w:eastAsia="Times New Roman" w:hAnsi="Arial" w:cs="Arial"/>
          <w:color w:val="333333"/>
          <w:sz w:val="23"/>
          <w:szCs w:val="23"/>
          <w:lang w:eastAsia="ru-RU"/>
        </w:rPr>
        <w:t xml:space="preserve"> реакция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Коллапс/</w:t>
      </w:r>
      <w:proofErr w:type="spellStart"/>
      <w:r w:rsidRPr="00FB0615">
        <w:rPr>
          <w:rFonts w:ascii="Arial" w:eastAsia="Times New Roman" w:hAnsi="Arial" w:cs="Arial"/>
          <w:color w:val="333333"/>
          <w:sz w:val="23"/>
          <w:szCs w:val="23"/>
          <w:lang w:eastAsia="ru-RU"/>
        </w:rPr>
        <w:t>коллаптоидная</w:t>
      </w:r>
      <w:proofErr w:type="spellEnd"/>
      <w:r w:rsidRPr="00FB0615">
        <w:rPr>
          <w:rFonts w:ascii="Arial" w:eastAsia="Times New Roman" w:hAnsi="Arial" w:cs="Arial"/>
          <w:color w:val="333333"/>
          <w:sz w:val="23"/>
          <w:szCs w:val="23"/>
          <w:lang w:eastAsia="ru-RU"/>
        </w:rPr>
        <w:t xml:space="preserve"> реакция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w:t>
      </w:r>
      <w:proofErr w:type="spellStart"/>
      <w:r w:rsidRPr="00FB0615">
        <w:rPr>
          <w:rFonts w:ascii="Arial" w:eastAsia="Times New Roman" w:hAnsi="Arial" w:cs="Arial"/>
          <w:color w:val="333333"/>
          <w:sz w:val="23"/>
          <w:szCs w:val="23"/>
          <w:lang w:eastAsia="ru-RU"/>
        </w:rPr>
        <w:t>Генерализованная</w:t>
      </w:r>
      <w:proofErr w:type="spellEnd"/>
      <w:r w:rsidRPr="00FB0615">
        <w:rPr>
          <w:rFonts w:ascii="Arial" w:eastAsia="Times New Roman" w:hAnsi="Arial" w:cs="Arial"/>
          <w:color w:val="333333"/>
          <w:sz w:val="23"/>
          <w:szCs w:val="23"/>
          <w:lang w:eastAsia="ru-RU"/>
        </w:rPr>
        <w:t xml:space="preserve"> сыпь, полиморфная экссудативная эритема, отек </w:t>
      </w:r>
      <w:proofErr w:type="spellStart"/>
      <w:r w:rsidRPr="00FB0615">
        <w:rPr>
          <w:rFonts w:ascii="Arial" w:eastAsia="Times New Roman" w:hAnsi="Arial" w:cs="Arial"/>
          <w:color w:val="333333"/>
          <w:sz w:val="23"/>
          <w:szCs w:val="23"/>
          <w:lang w:eastAsia="ru-RU"/>
        </w:rPr>
        <w:t>Квинке</w:t>
      </w:r>
      <w:proofErr w:type="spellEnd"/>
      <w:r w:rsidRPr="00FB0615">
        <w:rPr>
          <w:rFonts w:ascii="Arial" w:eastAsia="Times New Roman" w:hAnsi="Arial" w:cs="Arial"/>
          <w:color w:val="333333"/>
          <w:sz w:val="23"/>
          <w:szCs w:val="23"/>
          <w:lang w:eastAsia="ru-RU"/>
        </w:rPr>
        <w:t xml:space="preserve">, синдром </w:t>
      </w:r>
      <w:proofErr w:type="spellStart"/>
      <w:r w:rsidRPr="00FB0615">
        <w:rPr>
          <w:rFonts w:ascii="Arial" w:eastAsia="Times New Roman" w:hAnsi="Arial" w:cs="Arial"/>
          <w:color w:val="333333"/>
          <w:sz w:val="23"/>
          <w:szCs w:val="23"/>
          <w:lang w:eastAsia="ru-RU"/>
        </w:rPr>
        <w:t>Лайелла</w:t>
      </w:r>
      <w:proofErr w:type="spellEnd"/>
      <w:r w:rsidRPr="00FB0615">
        <w:rPr>
          <w:rFonts w:ascii="Arial" w:eastAsia="Times New Roman" w:hAnsi="Arial" w:cs="Arial"/>
          <w:color w:val="333333"/>
          <w:sz w:val="23"/>
          <w:szCs w:val="23"/>
          <w:lang w:eastAsia="ru-RU"/>
        </w:rPr>
        <w:t>, др. формы тяжелых аллергических реакций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w:t>
      </w:r>
      <w:proofErr w:type="spellStart"/>
      <w:r w:rsidRPr="00FB0615">
        <w:rPr>
          <w:rFonts w:ascii="Arial" w:eastAsia="Times New Roman" w:hAnsi="Arial" w:cs="Arial"/>
          <w:color w:val="333333"/>
          <w:sz w:val="23"/>
          <w:szCs w:val="23"/>
          <w:lang w:eastAsia="ru-RU"/>
        </w:rPr>
        <w:t>Энцефалическая</w:t>
      </w:r>
      <w:proofErr w:type="spellEnd"/>
      <w:r w:rsidRPr="00FB0615">
        <w:rPr>
          <w:rFonts w:ascii="Arial" w:eastAsia="Times New Roman" w:hAnsi="Arial" w:cs="Arial"/>
          <w:color w:val="333333"/>
          <w:sz w:val="23"/>
          <w:szCs w:val="23"/>
          <w:lang w:eastAsia="ru-RU"/>
        </w:rPr>
        <w:t xml:space="preserve"> реакция (энцефалопатия)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Синдром </w:t>
      </w:r>
      <w:proofErr w:type="spellStart"/>
      <w:r w:rsidRPr="00FB0615">
        <w:rPr>
          <w:rFonts w:ascii="Arial" w:eastAsia="Times New Roman" w:hAnsi="Arial" w:cs="Arial"/>
          <w:color w:val="333333"/>
          <w:sz w:val="23"/>
          <w:szCs w:val="23"/>
          <w:lang w:eastAsia="ru-RU"/>
        </w:rPr>
        <w:t>Гийена-Барре</w:t>
      </w:r>
      <w:proofErr w:type="spellEnd"/>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Судороги/судорожный синдром</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 xml:space="preserve">- Острый миокардит, острый нефрит, тромбоцитопеническая пурпура, </w:t>
      </w:r>
      <w:proofErr w:type="spellStart"/>
      <w:r w:rsidRPr="00FB0615">
        <w:rPr>
          <w:rFonts w:ascii="Arial" w:eastAsia="Times New Roman" w:hAnsi="Arial" w:cs="Arial"/>
          <w:color w:val="333333"/>
          <w:sz w:val="23"/>
          <w:szCs w:val="23"/>
          <w:lang w:eastAsia="ru-RU"/>
        </w:rPr>
        <w:t>агранулоцитоз</w:t>
      </w:r>
      <w:proofErr w:type="spellEnd"/>
      <w:r w:rsidRPr="00FB0615">
        <w:rPr>
          <w:rFonts w:ascii="Arial" w:eastAsia="Times New Roman" w:hAnsi="Arial" w:cs="Arial"/>
          <w:color w:val="333333"/>
          <w:sz w:val="23"/>
          <w:szCs w:val="23"/>
          <w:lang w:eastAsia="ru-RU"/>
        </w:rPr>
        <w:t>, гипопластическая анемия, системные заболевания соединительной ткани, хронический артрит</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Внезапная смерть, другие случаи летальных исходов, имеющие временную связь с прививками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9.9. </w:t>
      </w:r>
      <w:proofErr w:type="gramStart"/>
      <w:r w:rsidRPr="00FB0615">
        <w:rPr>
          <w:rFonts w:ascii="Arial" w:eastAsia="Times New Roman" w:hAnsi="Arial" w:cs="Arial"/>
          <w:color w:val="333333"/>
          <w:sz w:val="23"/>
          <w:szCs w:val="23"/>
          <w:lang w:eastAsia="ru-RU"/>
        </w:rPr>
        <w:t>Расследование каждого случая ПППИ (ПВО) (или подозрения), потребовавшего госпитализации, а также завершившегося летальным исходом должно быть проведено комиссионно с участием компетентных специалистов (педиатров, терапевтов, иммунологов, фтизиатров, эпидемиологов и др.), назначаемых руководителем органа исполнительной власти субъекта Российской Федерации в сфере охраны здоровья, специалистов органов, осуществляющих надзор в сфере защиты прав потребителей и благополучия человека (</w:t>
      </w:r>
      <w:proofErr w:type="spellStart"/>
      <w:r w:rsidRPr="00FB0615">
        <w:rPr>
          <w:rFonts w:ascii="Arial" w:eastAsia="Times New Roman" w:hAnsi="Arial" w:cs="Arial"/>
          <w:color w:val="333333"/>
          <w:sz w:val="23"/>
          <w:szCs w:val="23"/>
          <w:lang w:eastAsia="ru-RU"/>
        </w:rPr>
        <w:t>Роспотребнадзора</w:t>
      </w:r>
      <w:proofErr w:type="spellEnd"/>
      <w:r w:rsidRPr="00FB0615">
        <w:rPr>
          <w:rFonts w:ascii="Arial" w:eastAsia="Times New Roman" w:hAnsi="Arial" w:cs="Arial"/>
          <w:color w:val="333333"/>
          <w:sz w:val="23"/>
          <w:szCs w:val="23"/>
          <w:lang w:eastAsia="ru-RU"/>
        </w:rPr>
        <w:t>) и в сфере здравоохранения и обращения</w:t>
      </w:r>
      <w:proofErr w:type="gramEnd"/>
      <w:r w:rsidRPr="00FB0615">
        <w:rPr>
          <w:rFonts w:ascii="Arial" w:eastAsia="Times New Roman" w:hAnsi="Arial" w:cs="Arial"/>
          <w:color w:val="333333"/>
          <w:sz w:val="23"/>
          <w:szCs w:val="23"/>
          <w:lang w:eastAsia="ru-RU"/>
        </w:rPr>
        <w:t xml:space="preserve"> лекарственных средств (Росздравнадзора).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9.10. В субъектах Российской Федерации предпочтительно создать и утвердить региональные иммунологические комиссии (далее - Комиссия), которые могут быть оперативно привлечены для проведения комиссионного расследования ПППИ (ПВО).</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9.11. </w:t>
      </w:r>
      <w:proofErr w:type="gramStart"/>
      <w:r w:rsidRPr="00FB0615">
        <w:rPr>
          <w:rFonts w:ascii="Arial" w:eastAsia="Times New Roman" w:hAnsi="Arial" w:cs="Arial"/>
          <w:color w:val="333333"/>
          <w:sz w:val="23"/>
          <w:szCs w:val="23"/>
          <w:lang w:eastAsia="ru-RU"/>
        </w:rPr>
        <w:t>При расследовании и составлении акта используют форму акта расследования (приложение 1 "Методические рекомендации по выявлению, расследованию и профилактике побочных проявлений после иммунизации", утвержденных Минздравом России 12.04.2019)), а также руководствуются сроками развития различных форм поствакцинальной патологии (таблица 6 указанных методических рекомендаций).</w:t>
      </w:r>
      <w:proofErr w:type="gramEnd"/>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9.12. При возникновении затруднений при установлении окончательного диагноза и возможной причинно-следственной связи с вакцинацией на уровне субъекта Российской Федерации рекомендовано обращаться за методической поддержкой к главным внештатным специалистам Минздрава России (инфекционисту, эпидемиологу, иммунологу-аллергологу, специалисту по профилактической медицине и другим необходимым экспертам) для формирования окончательного заключения.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9.13. </w:t>
      </w:r>
      <w:proofErr w:type="gramStart"/>
      <w:r w:rsidRPr="00FB0615">
        <w:rPr>
          <w:rFonts w:ascii="Arial" w:eastAsia="Times New Roman" w:hAnsi="Arial" w:cs="Arial"/>
          <w:color w:val="333333"/>
          <w:sz w:val="23"/>
          <w:szCs w:val="23"/>
          <w:lang w:eastAsia="ru-RU"/>
        </w:rPr>
        <w:t>Акт расследования каждого случая серьезного ПППИ (ПВО) после применения ИЛП, как потребовавшего, так и не потребовавшего госпитализации (в последнем случае с копией истории болезни) Комиссией направляется в направляются в# Центральный аппарат Росздравнадзора (предпочтительно в электронной форме в качестве приложения к извещению о нежелательной реакции на лекарственный препарат информационного ресурса "</w:t>
      </w:r>
      <w:proofErr w:type="spellStart"/>
      <w:r w:rsidRPr="00FB0615">
        <w:rPr>
          <w:rFonts w:ascii="Arial" w:eastAsia="Times New Roman" w:hAnsi="Arial" w:cs="Arial"/>
          <w:color w:val="333333"/>
          <w:sz w:val="23"/>
          <w:szCs w:val="23"/>
          <w:lang w:eastAsia="ru-RU"/>
        </w:rPr>
        <w:t>Фармаконадзора</w:t>
      </w:r>
      <w:proofErr w:type="spellEnd"/>
      <w:r w:rsidRPr="00FB0615">
        <w:rPr>
          <w:rFonts w:ascii="Arial" w:eastAsia="Times New Roman" w:hAnsi="Arial" w:cs="Arial"/>
          <w:color w:val="333333"/>
          <w:sz w:val="23"/>
          <w:szCs w:val="23"/>
          <w:lang w:eastAsia="ru-RU"/>
        </w:rPr>
        <w:t xml:space="preserve"> 2.0" Автоматизированной Информационной Системы Росздравнадзора), Управление </w:t>
      </w:r>
      <w:proofErr w:type="spellStart"/>
      <w:r w:rsidRPr="00FB0615">
        <w:rPr>
          <w:rFonts w:ascii="Arial" w:eastAsia="Times New Roman" w:hAnsi="Arial" w:cs="Arial"/>
          <w:color w:val="333333"/>
          <w:sz w:val="23"/>
          <w:szCs w:val="23"/>
          <w:lang w:eastAsia="ru-RU"/>
        </w:rPr>
        <w:t>Роспотребнадзора</w:t>
      </w:r>
      <w:proofErr w:type="spellEnd"/>
      <w:r w:rsidRPr="00FB0615">
        <w:rPr>
          <w:rFonts w:ascii="Arial" w:eastAsia="Times New Roman" w:hAnsi="Arial" w:cs="Arial"/>
          <w:color w:val="333333"/>
          <w:sz w:val="23"/>
          <w:szCs w:val="23"/>
          <w:lang w:eastAsia="ru-RU"/>
        </w:rPr>
        <w:t xml:space="preserve"> по субъекту Российской</w:t>
      </w:r>
      <w:proofErr w:type="gramEnd"/>
      <w:r w:rsidRPr="00FB0615">
        <w:rPr>
          <w:rFonts w:ascii="Arial" w:eastAsia="Times New Roman" w:hAnsi="Arial" w:cs="Arial"/>
          <w:color w:val="333333"/>
          <w:sz w:val="23"/>
          <w:szCs w:val="23"/>
          <w:lang w:eastAsia="ru-RU"/>
        </w:rPr>
        <w:t xml:space="preserve"> Федерации и региональную иммунологическую комиссию субъекта Российской Федерации.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9.14. Информация о расследовании с соблюдением законодательства Российской Федерации о медицинской тайне и персональных данных также направляется производителю ИЛП в целях обеспечения реализации держателями регистрационных удостоверений лекарственных препаратов законодательных требований по </w:t>
      </w:r>
      <w:proofErr w:type="spellStart"/>
      <w:r w:rsidRPr="00FB0615">
        <w:rPr>
          <w:rFonts w:ascii="Arial" w:eastAsia="Times New Roman" w:hAnsi="Arial" w:cs="Arial"/>
          <w:color w:val="333333"/>
          <w:sz w:val="23"/>
          <w:szCs w:val="23"/>
          <w:lang w:eastAsia="ru-RU"/>
        </w:rPr>
        <w:t>фармаконадзору</w:t>
      </w:r>
      <w:proofErr w:type="spellEnd"/>
      <w:r w:rsidRPr="00FB0615">
        <w:rPr>
          <w:rFonts w:ascii="Arial" w:eastAsia="Times New Roman" w:hAnsi="Arial" w:cs="Arial"/>
          <w:color w:val="333333"/>
          <w:sz w:val="23"/>
          <w:szCs w:val="23"/>
          <w:lang w:eastAsia="ru-RU"/>
        </w:rPr>
        <w:t>, установленных Федеральным законом от 12.04.2010 N 61-ФЗ "Об обращении лекарственных средств".</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10. Порядок приема, разгрузки и хранения вакцины "Гам-</w:t>
      </w:r>
      <w:proofErr w:type="spellStart"/>
      <w:r w:rsidRPr="00FB0615">
        <w:rPr>
          <w:rFonts w:ascii="Arial" w:eastAsia="Times New Roman" w:hAnsi="Arial" w:cs="Arial"/>
          <w:b/>
          <w:bCs/>
          <w:color w:val="333333"/>
          <w:sz w:val="26"/>
          <w:szCs w:val="26"/>
          <w:lang w:eastAsia="ru-RU"/>
        </w:rPr>
        <w:t>Ковид</w:t>
      </w:r>
      <w:proofErr w:type="spellEnd"/>
      <w:r w:rsidRPr="00FB0615">
        <w:rPr>
          <w:rFonts w:ascii="Arial" w:eastAsia="Times New Roman" w:hAnsi="Arial" w:cs="Arial"/>
          <w:b/>
          <w:bCs/>
          <w:color w:val="333333"/>
          <w:sz w:val="26"/>
          <w:szCs w:val="26"/>
          <w:lang w:eastAsia="ru-RU"/>
        </w:rPr>
        <w:t>-</w:t>
      </w:r>
      <w:proofErr w:type="spellStart"/>
      <w:r w:rsidRPr="00FB0615">
        <w:rPr>
          <w:rFonts w:ascii="Arial" w:eastAsia="Times New Roman" w:hAnsi="Arial" w:cs="Arial"/>
          <w:b/>
          <w:bCs/>
          <w:color w:val="333333"/>
          <w:sz w:val="26"/>
          <w:szCs w:val="26"/>
          <w:lang w:eastAsia="ru-RU"/>
        </w:rPr>
        <w:t>Вак</w:t>
      </w:r>
      <w:proofErr w:type="spellEnd"/>
      <w:r w:rsidRPr="00FB0615">
        <w:rPr>
          <w:rFonts w:ascii="Arial" w:eastAsia="Times New Roman" w:hAnsi="Arial" w:cs="Arial"/>
          <w:b/>
          <w:bCs/>
          <w:color w:val="333333"/>
          <w:sz w:val="26"/>
          <w:szCs w:val="26"/>
          <w:lang w:eastAsia="ru-RU"/>
        </w:rPr>
        <w:t>" в медицинской организации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10.1. К приемке вакцины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допускаются сотрудники медицинской организации, входящие в состав комиссии по приемке лекарственных препаратов для медицинского применения, назначенные руководителем медицинской организации.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10.2. Ответственное лицо, назначенное руководителем медицинской организации, проверяет наличие сопроводительных документов.</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10.3. Особое внимание ответственное лицо уделяет сверке документов на соответствие номера серии, наименования лекарственного препарата, приемлемости срока годности.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10.4. При приемке вакцины в медицинскую организацию работник, осуществляющий прием вакцины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в первую очередь проверяет соблюдение температурного режима при транспортировке.</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10.5. При поступлении вакцины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xml:space="preserve">" в авторефрижераторах водитель-экспедитор предоставляет распечатку </w:t>
      </w:r>
      <w:proofErr w:type="spellStart"/>
      <w:r w:rsidRPr="00FB0615">
        <w:rPr>
          <w:rFonts w:ascii="Arial" w:eastAsia="Times New Roman" w:hAnsi="Arial" w:cs="Arial"/>
          <w:color w:val="333333"/>
          <w:sz w:val="23"/>
          <w:szCs w:val="23"/>
          <w:lang w:eastAsia="ru-RU"/>
        </w:rPr>
        <w:t>терморегистратора</w:t>
      </w:r>
      <w:proofErr w:type="spellEnd"/>
      <w:r w:rsidRPr="00FB0615">
        <w:rPr>
          <w:rFonts w:ascii="Arial" w:eastAsia="Times New Roman" w:hAnsi="Arial" w:cs="Arial"/>
          <w:color w:val="333333"/>
          <w:sz w:val="23"/>
          <w:szCs w:val="23"/>
          <w:lang w:eastAsia="ru-RU"/>
        </w:rPr>
        <w:t>, подтверждающую соблюдение температурного режима на всем пути следования. Распечатка прикладывается к приемочной документации.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10.6. Если нарушения режима не зафиксированы и визуально целостность упаковки не нарушена, то вакцина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принимается.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10.7. После проверки сопроводительных документов ответственное лицо дает разрешение на выгрузку продукции из АТС.</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10.8. В случае если вакцина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xml:space="preserve">" поступает в </w:t>
      </w:r>
      <w:proofErr w:type="spellStart"/>
      <w:r w:rsidRPr="00FB0615">
        <w:rPr>
          <w:rFonts w:ascii="Arial" w:eastAsia="Times New Roman" w:hAnsi="Arial" w:cs="Arial"/>
          <w:color w:val="333333"/>
          <w:sz w:val="23"/>
          <w:szCs w:val="23"/>
          <w:lang w:eastAsia="ru-RU"/>
        </w:rPr>
        <w:t>термоконтейнерах</w:t>
      </w:r>
      <w:proofErr w:type="spellEnd"/>
      <w:r w:rsidRPr="00FB0615">
        <w:rPr>
          <w:rFonts w:ascii="Arial" w:eastAsia="Times New Roman" w:hAnsi="Arial" w:cs="Arial"/>
          <w:color w:val="333333"/>
          <w:sz w:val="23"/>
          <w:szCs w:val="23"/>
          <w:lang w:eastAsia="ru-RU"/>
        </w:rPr>
        <w:t xml:space="preserve">, их вскрывают и проверяют показания приборов контроля. При использовании </w:t>
      </w:r>
      <w:proofErr w:type="spellStart"/>
      <w:r w:rsidRPr="00FB0615">
        <w:rPr>
          <w:rFonts w:ascii="Arial" w:eastAsia="Times New Roman" w:hAnsi="Arial" w:cs="Arial"/>
          <w:color w:val="333333"/>
          <w:sz w:val="23"/>
          <w:szCs w:val="23"/>
          <w:lang w:eastAsia="ru-RU"/>
        </w:rPr>
        <w:t>терморегистраторов</w:t>
      </w:r>
      <w:proofErr w:type="spellEnd"/>
      <w:r w:rsidRPr="00FB0615">
        <w:rPr>
          <w:rFonts w:ascii="Arial" w:eastAsia="Times New Roman" w:hAnsi="Arial" w:cs="Arial"/>
          <w:color w:val="333333"/>
          <w:sz w:val="23"/>
          <w:szCs w:val="23"/>
          <w:lang w:eastAsia="ru-RU"/>
        </w:rPr>
        <w:t xml:space="preserve"> в </w:t>
      </w:r>
      <w:proofErr w:type="spellStart"/>
      <w:r w:rsidRPr="00FB0615">
        <w:rPr>
          <w:rFonts w:ascii="Arial" w:eastAsia="Times New Roman" w:hAnsi="Arial" w:cs="Arial"/>
          <w:color w:val="333333"/>
          <w:sz w:val="23"/>
          <w:szCs w:val="23"/>
          <w:lang w:eastAsia="ru-RU"/>
        </w:rPr>
        <w:t>термоконтейнерах</w:t>
      </w:r>
      <w:proofErr w:type="spellEnd"/>
      <w:r w:rsidRPr="00FB0615">
        <w:rPr>
          <w:rFonts w:ascii="Arial" w:eastAsia="Times New Roman" w:hAnsi="Arial" w:cs="Arial"/>
          <w:color w:val="333333"/>
          <w:sz w:val="23"/>
          <w:szCs w:val="23"/>
          <w:lang w:eastAsia="ru-RU"/>
        </w:rPr>
        <w:t xml:space="preserve"> данные распечатываются и прикладываются к приемочной документации.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10.9. Перед вскрытием </w:t>
      </w:r>
      <w:proofErr w:type="spellStart"/>
      <w:r w:rsidRPr="00FB0615">
        <w:rPr>
          <w:rFonts w:ascii="Arial" w:eastAsia="Times New Roman" w:hAnsi="Arial" w:cs="Arial"/>
          <w:color w:val="333333"/>
          <w:sz w:val="23"/>
          <w:szCs w:val="23"/>
          <w:lang w:eastAsia="ru-RU"/>
        </w:rPr>
        <w:t>термоконтейнеров</w:t>
      </w:r>
      <w:proofErr w:type="spellEnd"/>
      <w:r w:rsidRPr="00FB0615">
        <w:rPr>
          <w:rFonts w:ascii="Arial" w:eastAsia="Times New Roman" w:hAnsi="Arial" w:cs="Arial"/>
          <w:color w:val="333333"/>
          <w:sz w:val="23"/>
          <w:szCs w:val="23"/>
          <w:lang w:eastAsia="ru-RU"/>
        </w:rPr>
        <w:t xml:space="preserve"> необходимо подготовить:</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канцелярский нож (для вскрытия скотча на </w:t>
      </w:r>
      <w:proofErr w:type="spellStart"/>
      <w:r w:rsidRPr="00FB0615">
        <w:rPr>
          <w:rFonts w:ascii="Arial" w:eastAsia="Times New Roman" w:hAnsi="Arial" w:cs="Arial"/>
          <w:color w:val="333333"/>
          <w:sz w:val="23"/>
          <w:szCs w:val="23"/>
          <w:lang w:eastAsia="ru-RU"/>
        </w:rPr>
        <w:t>термоконтейнере</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перчатки (для извлечения верхнего слоя </w:t>
      </w:r>
      <w:proofErr w:type="spellStart"/>
      <w:r w:rsidRPr="00FB0615">
        <w:rPr>
          <w:rFonts w:ascii="Arial" w:eastAsia="Times New Roman" w:hAnsi="Arial" w:cs="Arial"/>
          <w:color w:val="333333"/>
          <w:sz w:val="23"/>
          <w:szCs w:val="23"/>
          <w:lang w:eastAsia="ru-RU"/>
        </w:rPr>
        <w:t>хладоэлементов</w:t>
      </w:r>
      <w:proofErr w:type="spellEnd"/>
      <w:r w:rsidRPr="00FB0615">
        <w:rPr>
          <w:rFonts w:ascii="Arial" w:eastAsia="Times New Roman" w:hAnsi="Arial" w:cs="Arial"/>
          <w:color w:val="333333"/>
          <w:sz w:val="23"/>
          <w:szCs w:val="23"/>
          <w:lang w:eastAsia="ru-RU"/>
        </w:rPr>
        <w:t xml:space="preserve"> и температурных регистраторов);</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фото-, видеокамеру (для фиксации степени окрашивания контрольного элемента </w:t>
      </w:r>
      <w:proofErr w:type="spellStart"/>
      <w:r w:rsidRPr="00FB0615">
        <w:rPr>
          <w:rFonts w:ascii="Arial" w:eastAsia="Times New Roman" w:hAnsi="Arial" w:cs="Arial"/>
          <w:color w:val="333333"/>
          <w:sz w:val="23"/>
          <w:szCs w:val="23"/>
          <w:lang w:eastAsia="ru-RU"/>
        </w:rPr>
        <w:t>термоиндикаторов</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10.10. Разгрузка </w:t>
      </w:r>
      <w:proofErr w:type="spellStart"/>
      <w:r w:rsidRPr="00FB0615">
        <w:rPr>
          <w:rFonts w:ascii="Arial" w:eastAsia="Times New Roman" w:hAnsi="Arial" w:cs="Arial"/>
          <w:color w:val="333333"/>
          <w:sz w:val="23"/>
          <w:szCs w:val="23"/>
          <w:lang w:eastAsia="ru-RU"/>
        </w:rPr>
        <w:t>термоконтейнера</w:t>
      </w:r>
      <w:proofErr w:type="spellEnd"/>
      <w:r w:rsidRPr="00FB0615">
        <w:rPr>
          <w:rFonts w:ascii="Arial" w:eastAsia="Times New Roman" w:hAnsi="Arial" w:cs="Arial"/>
          <w:color w:val="333333"/>
          <w:sz w:val="23"/>
          <w:szCs w:val="23"/>
          <w:lang w:eastAsia="ru-RU"/>
        </w:rPr>
        <w:t xml:space="preserve"> производится в непосредственной близости с морозильником, вакцина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xml:space="preserve">" после вскрытия </w:t>
      </w:r>
      <w:proofErr w:type="spellStart"/>
      <w:r w:rsidRPr="00FB0615">
        <w:rPr>
          <w:rFonts w:ascii="Arial" w:eastAsia="Times New Roman" w:hAnsi="Arial" w:cs="Arial"/>
          <w:color w:val="333333"/>
          <w:sz w:val="23"/>
          <w:szCs w:val="23"/>
          <w:lang w:eastAsia="ru-RU"/>
        </w:rPr>
        <w:t>термоконтейнера</w:t>
      </w:r>
      <w:proofErr w:type="spellEnd"/>
      <w:r w:rsidRPr="00FB0615">
        <w:rPr>
          <w:rFonts w:ascii="Arial" w:eastAsia="Times New Roman" w:hAnsi="Arial" w:cs="Arial"/>
          <w:color w:val="333333"/>
          <w:sz w:val="23"/>
          <w:szCs w:val="23"/>
          <w:lang w:eastAsia="ru-RU"/>
        </w:rPr>
        <w:t xml:space="preserve"> должна быть немедленно помещена в морозильник.</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10.11. В помещении, где производится выгрузка вакцины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xml:space="preserve">" из </w:t>
      </w:r>
      <w:proofErr w:type="spellStart"/>
      <w:r w:rsidRPr="00FB0615">
        <w:rPr>
          <w:rFonts w:ascii="Arial" w:eastAsia="Times New Roman" w:hAnsi="Arial" w:cs="Arial"/>
          <w:color w:val="333333"/>
          <w:sz w:val="23"/>
          <w:szCs w:val="23"/>
          <w:lang w:eastAsia="ru-RU"/>
        </w:rPr>
        <w:t>термоконтейнеров</w:t>
      </w:r>
      <w:proofErr w:type="spellEnd"/>
      <w:r w:rsidRPr="00FB0615">
        <w:rPr>
          <w:rFonts w:ascii="Arial" w:eastAsia="Times New Roman" w:hAnsi="Arial" w:cs="Arial"/>
          <w:color w:val="333333"/>
          <w:sz w:val="23"/>
          <w:szCs w:val="23"/>
          <w:lang w:eastAsia="ru-RU"/>
        </w:rPr>
        <w:t>, содержащих сухой лед, в морозильник, должно быть обеспечено естественное проветривание, прежде всего в момент выгрузки, либо использоваться принудительная приточно-вытяжная вентиляция, обеспечивающая кратность воздухообмена не менее 4.</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 xml:space="preserve">10.12.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xml:space="preserve"> с сухим льдом после их разгрузки закрываются и удаляются из медицинской организации обратно в авторефрижератор.</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10.13. При разгрузке и приемке необходимо соблюдать общие требования безопасности при выполнении погрузочно-разгрузочных работ, аккуратно обращаться с </w:t>
      </w:r>
      <w:proofErr w:type="spellStart"/>
      <w:r w:rsidRPr="00FB0615">
        <w:rPr>
          <w:rFonts w:ascii="Arial" w:eastAsia="Times New Roman" w:hAnsi="Arial" w:cs="Arial"/>
          <w:color w:val="333333"/>
          <w:sz w:val="23"/>
          <w:szCs w:val="23"/>
          <w:lang w:eastAsia="ru-RU"/>
        </w:rPr>
        <w:t>термоконтейнерами</w:t>
      </w:r>
      <w:proofErr w:type="spellEnd"/>
      <w:r w:rsidRPr="00FB0615">
        <w:rPr>
          <w:rFonts w:ascii="Arial" w:eastAsia="Times New Roman" w:hAnsi="Arial" w:cs="Arial"/>
          <w:color w:val="333333"/>
          <w:sz w:val="23"/>
          <w:szCs w:val="23"/>
          <w:lang w:eastAsia="ru-RU"/>
        </w:rPr>
        <w:t>, не допускать их падения и переворачивания.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10.14. Непригоден к применению препарат во флаконах и ампулах с нарушенной целостностью и маркировкой, при изменении физических свойств (мутность, окрашивание), при истекшем сроке годности, неправильном хранении.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10.15. В случае если при приемке вакцины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выявлено нарушение температурного режима, нарушение целостности упаковки, то работник осуществляющий прием вакцины сообщает об этом руководителю и составляет акт.</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10.16. На четвертом уровне "</w:t>
      </w:r>
      <w:proofErr w:type="spellStart"/>
      <w:r w:rsidRPr="00FB0615">
        <w:rPr>
          <w:rFonts w:ascii="Arial" w:eastAsia="Times New Roman" w:hAnsi="Arial" w:cs="Arial"/>
          <w:color w:val="333333"/>
          <w:sz w:val="23"/>
          <w:szCs w:val="23"/>
          <w:lang w:eastAsia="ru-RU"/>
        </w:rPr>
        <w:t>холодовой</w:t>
      </w:r>
      <w:proofErr w:type="spellEnd"/>
      <w:r w:rsidRPr="00FB0615">
        <w:rPr>
          <w:rFonts w:ascii="Arial" w:eastAsia="Times New Roman" w:hAnsi="Arial" w:cs="Arial"/>
          <w:color w:val="333333"/>
          <w:sz w:val="23"/>
          <w:szCs w:val="23"/>
          <w:lang w:eastAsia="ru-RU"/>
        </w:rPr>
        <w:t xml:space="preserve"> цепи" для хранения вакцины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используются морозильники.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10.17. При размещении вакцины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xml:space="preserve">" внутри холодильного оборудования должны учитываться данные </w:t>
      </w:r>
      <w:proofErr w:type="spellStart"/>
      <w:r w:rsidRPr="00FB0615">
        <w:rPr>
          <w:rFonts w:ascii="Arial" w:eastAsia="Times New Roman" w:hAnsi="Arial" w:cs="Arial"/>
          <w:color w:val="333333"/>
          <w:sz w:val="23"/>
          <w:szCs w:val="23"/>
          <w:lang w:eastAsia="ru-RU"/>
        </w:rPr>
        <w:t>термокарты</w:t>
      </w:r>
      <w:proofErr w:type="spellEnd"/>
      <w:r w:rsidRPr="00FB0615">
        <w:rPr>
          <w:rFonts w:ascii="Arial" w:eastAsia="Times New Roman" w:hAnsi="Arial" w:cs="Arial"/>
          <w:color w:val="333333"/>
          <w:sz w:val="23"/>
          <w:szCs w:val="23"/>
          <w:lang w:eastAsia="ru-RU"/>
        </w:rPr>
        <w:t xml:space="preserve">, предоставляемые производителем при поставке морозильного оборудования, или данные отчета о </w:t>
      </w:r>
      <w:proofErr w:type="spellStart"/>
      <w:r w:rsidRPr="00FB0615">
        <w:rPr>
          <w:rFonts w:ascii="Arial" w:eastAsia="Times New Roman" w:hAnsi="Arial" w:cs="Arial"/>
          <w:color w:val="333333"/>
          <w:sz w:val="23"/>
          <w:szCs w:val="23"/>
          <w:lang w:eastAsia="ru-RU"/>
        </w:rPr>
        <w:t>термокартировании</w:t>
      </w:r>
      <w:proofErr w:type="spellEnd"/>
      <w:r w:rsidRPr="00FB0615">
        <w:rPr>
          <w:rFonts w:ascii="Arial" w:eastAsia="Times New Roman" w:hAnsi="Arial" w:cs="Arial"/>
          <w:color w:val="333333"/>
          <w:sz w:val="23"/>
          <w:szCs w:val="23"/>
          <w:lang w:eastAsia="ru-RU"/>
        </w:rPr>
        <w:t>, выполненном в процессе эксплуатации оборудования. Все средства температурного контроля, используемые в морозильных камерах (морозильниках) для хранения вакцины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должны иметь возможность фиксировать низкие (минус 18</w:t>
      </w:r>
      <w:proofErr w:type="gramStart"/>
      <w:r w:rsidRPr="00FB0615">
        <w:rPr>
          <w:rFonts w:ascii="Arial" w:eastAsia="Times New Roman" w:hAnsi="Arial" w:cs="Arial"/>
          <w:color w:val="333333"/>
          <w:sz w:val="23"/>
          <w:szCs w:val="23"/>
          <w:lang w:eastAsia="ru-RU"/>
        </w:rPr>
        <w:t>°С</w:t>
      </w:r>
      <w:proofErr w:type="gramEnd"/>
      <w:r w:rsidRPr="00FB0615">
        <w:rPr>
          <w:rFonts w:ascii="Arial" w:eastAsia="Times New Roman" w:hAnsi="Arial" w:cs="Arial"/>
          <w:color w:val="333333"/>
          <w:sz w:val="23"/>
          <w:szCs w:val="23"/>
          <w:lang w:eastAsia="ru-RU"/>
        </w:rPr>
        <w:t xml:space="preserve"> и ниже) температуры.</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10.18. В медицинской организации определяется порядок обеспечения температурного режима хранения вакцины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 и обязанности работников, ответственных за обеспечение "</w:t>
      </w:r>
      <w:proofErr w:type="spellStart"/>
      <w:r w:rsidRPr="00FB0615">
        <w:rPr>
          <w:rFonts w:ascii="Arial" w:eastAsia="Times New Roman" w:hAnsi="Arial" w:cs="Arial"/>
          <w:color w:val="333333"/>
          <w:sz w:val="23"/>
          <w:szCs w:val="23"/>
          <w:lang w:eastAsia="ru-RU"/>
        </w:rPr>
        <w:t>холодовой</w:t>
      </w:r>
      <w:proofErr w:type="spellEnd"/>
      <w:r w:rsidRPr="00FB0615">
        <w:rPr>
          <w:rFonts w:ascii="Arial" w:eastAsia="Times New Roman" w:hAnsi="Arial" w:cs="Arial"/>
          <w:color w:val="333333"/>
          <w:sz w:val="23"/>
          <w:szCs w:val="23"/>
          <w:lang w:eastAsia="ru-RU"/>
        </w:rPr>
        <w:t xml:space="preserve"> цепи" на данном уровне, утверждаемые распорядительным документом организации, а также должен быть разработан и утвержден руководителем организации план мероприятий по обеспечению "</w:t>
      </w:r>
      <w:proofErr w:type="spellStart"/>
      <w:r w:rsidRPr="00FB0615">
        <w:rPr>
          <w:rFonts w:ascii="Arial" w:eastAsia="Times New Roman" w:hAnsi="Arial" w:cs="Arial"/>
          <w:color w:val="333333"/>
          <w:sz w:val="23"/>
          <w:szCs w:val="23"/>
          <w:lang w:eastAsia="ru-RU"/>
        </w:rPr>
        <w:t>холодовой</w:t>
      </w:r>
      <w:proofErr w:type="spellEnd"/>
      <w:r w:rsidRPr="00FB0615">
        <w:rPr>
          <w:rFonts w:ascii="Arial" w:eastAsia="Times New Roman" w:hAnsi="Arial" w:cs="Arial"/>
          <w:color w:val="333333"/>
          <w:sz w:val="23"/>
          <w:szCs w:val="23"/>
          <w:lang w:eastAsia="ru-RU"/>
        </w:rPr>
        <w:t xml:space="preserve"> цепи" в чрезвычайных ситуациях. Требования при организации экстренных мероприятий в чрезвычайных ситуациях установлены в СП 3.3.2.3332-16.</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10.19. При приемке вакцины сведения о принятых в медицинской организации упаковках вносятся ответственным лицом в федеральную систему мониторинга движения лекарственных препаратов (ФГИС МДЛП).</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11. Транспортирование/хранение иммунобиологических лекарственных препаратов в мобильных пунктах вакцинирования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11.1. Сотрудники медицинской организации собирают ИЛП на основании требования-накладной мобильной медицинской бригады, схемы распределения ИЛП и др.</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11.2. Укладка ИЛП в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xml:space="preserve"> осуществляется в морозильном/холодильном оборудовании, камере (комнате).</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 xml:space="preserve">11.3. </w:t>
      </w:r>
      <w:proofErr w:type="gramStart"/>
      <w:r w:rsidRPr="00FB0615">
        <w:rPr>
          <w:rFonts w:ascii="Arial" w:eastAsia="Times New Roman" w:hAnsi="Arial" w:cs="Arial"/>
          <w:color w:val="333333"/>
          <w:sz w:val="23"/>
          <w:szCs w:val="23"/>
          <w:lang w:eastAsia="ru-RU"/>
        </w:rPr>
        <w:t xml:space="preserve">Для транспортирования/хранения ИЛП упаковываются в специальные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изготовленные из теплоизоляционного материала, обеспечивающие соблюдение требуемого интервала температур в течение определенного времени для защиты ИЛП от воздействия высоких или низких температур окружающей среды.</w:t>
      </w:r>
      <w:proofErr w:type="gramEnd"/>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11.4. Для транспортирования/хранения применяются пассивные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xml:space="preserve">, изотермического типа, где в качестве хладагентов используются </w:t>
      </w:r>
      <w:proofErr w:type="spellStart"/>
      <w:r w:rsidRPr="00FB0615">
        <w:rPr>
          <w:rFonts w:ascii="Arial" w:eastAsia="Times New Roman" w:hAnsi="Arial" w:cs="Arial"/>
          <w:color w:val="333333"/>
          <w:sz w:val="23"/>
          <w:szCs w:val="23"/>
          <w:lang w:eastAsia="ru-RU"/>
        </w:rPr>
        <w:t>хладоэлементы</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11.5. В зависимости от используемого </w:t>
      </w:r>
      <w:proofErr w:type="spellStart"/>
      <w:r w:rsidRPr="00FB0615">
        <w:rPr>
          <w:rFonts w:ascii="Arial" w:eastAsia="Times New Roman" w:hAnsi="Arial" w:cs="Arial"/>
          <w:color w:val="333333"/>
          <w:sz w:val="23"/>
          <w:szCs w:val="23"/>
          <w:lang w:eastAsia="ru-RU"/>
        </w:rPr>
        <w:t>термоматериала</w:t>
      </w:r>
      <w:proofErr w:type="spellEnd"/>
      <w:r w:rsidRPr="00FB0615">
        <w:rPr>
          <w:rFonts w:ascii="Arial" w:eastAsia="Times New Roman" w:hAnsi="Arial" w:cs="Arial"/>
          <w:color w:val="333333"/>
          <w:sz w:val="23"/>
          <w:szCs w:val="23"/>
          <w:lang w:eastAsia="ru-RU"/>
        </w:rPr>
        <w:t xml:space="preserve"> и технологии производства пассивные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xml:space="preserve"> подразделяются на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xml:space="preserve"> однократного и многократного применения. Не допускается повторное использование изотермической упаковочной тары однократного применения. При закупке у квалифицированного поставщика особое внимание обращать на полную комплектацию </w:t>
      </w:r>
      <w:proofErr w:type="spellStart"/>
      <w:r w:rsidRPr="00FB0615">
        <w:rPr>
          <w:rFonts w:ascii="Arial" w:eastAsia="Times New Roman" w:hAnsi="Arial" w:cs="Arial"/>
          <w:color w:val="333333"/>
          <w:sz w:val="23"/>
          <w:szCs w:val="23"/>
          <w:lang w:eastAsia="ru-RU"/>
        </w:rPr>
        <w:t>термоконтейнеров</w:t>
      </w:r>
      <w:proofErr w:type="spellEnd"/>
      <w:r w:rsidRPr="00FB0615">
        <w:rPr>
          <w:rFonts w:ascii="Arial" w:eastAsia="Times New Roman" w:hAnsi="Arial" w:cs="Arial"/>
          <w:color w:val="333333"/>
          <w:sz w:val="23"/>
          <w:szCs w:val="23"/>
          <w:lang w:eastAsia="ru-RU"/>
        </w:rPr>
        <w:t xml:space="preserve">.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xml:space="preserve"> многократного применения должны быть укомплектованы паспортом, </w:t>
      </w:r>
      <w:proofErr w:type="spellStart"/>
      <w:r w:rsidRPr="00FB0615">
        <w:rPr>
          <w:rFonts w:ascii="Arial" w:eastAsia="Times New Roman" w:hAnsi="Arial" w:cs="Arial"/>
          <w:color w:val="333333"/>
          <w:sz w:val="23"/>
          <w:szCs w:val="23"/>
          <w:lang w:eastAsia="ru-RU"/>
        </w:rPr>
        <w:t>термокартой</w:t>
      </w:r>
      <w:proofErr w:type="spellEnd"/>
      <w:r w:rsidRPr="00FB0615">
        <w:rPr>
          <w:rFonts w:ascii="Arial" w:eastAsia="Times New Roman" w:hAnsi="Arial" w:cs="Arial"/>
          <w:color w:val="333333"/>
          <w:sz w:val="23"/>
          <w:szCs w:val="23"/>
          <w:lang w:eastAsia="ru-RU"/>
        </w:rPr>
        <w:t>, инструкцией по применению, должны иметь покрытие, легко подвергающееся санитарной обработке.</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11.6. Назначенный сотрудник закладывает </w:t>
      </w:r>
      <w:proofErr w:type="spellStart"/>
      <w:r w:rsidRPr="00FB0615">
        <w:rPr>
          <w:rFonts w:ascii="Arial" w:eastAsia="Times New Roman" w:hAnsi="Arial" w:cs="Arial"/>
          <w:color w:val="333333"/>
          <w:sz w:val="23"/>
          <w:szCs w:val="23"/>
          <w:lang w:eastAsia="ru-RU"/>
        </w:rPr>
        <w:t>хладоэлементы</w:t>
      </w:r>
      <w:proofErr w:type="spellEnd"/>
      <w:r w:rsidRPr="00FB0615">
        <w:rPr>
          <w:rFonts w:ascii="Arial" w:eastAsia="Times New Roman" w:hAnsi="Arial" w:cs="Arial"/>
          <w:color w:val="333333"/>
          <w:sz w:val="23"/>
          <w:szCs w:val="23"/>
          <w:lang w:eastAsia="ru-RU"/>
        </w:rPr>
        <w:t xml:space="preserve"> строго в соответствии с инструкциями. Для обеспечения необходимого температурного режима количество и тип </w:t>
      </w:r>
      <w:proofErr w:type="gramStart"/>
      <w:r w:rsidRPr="00FB0615">
        <w:rPr>
          <w:rFonts w:ascii="Arial" w:eastAsia="Times New Roman" w:hAnsi="Arial" w:cs="Arial"/>
          <w:color w:val="333333"/>
          <w:sz w:val="23"/>
          <w:szCs w:val="23"/>
          <w:lang w:eastAsia="ru-RU"/>
        </w:rPr>
        <w:t>закладываемых</w:t>
      </w:r>
      <w:proofErr w:type="gramEnd"/>
      <w:r w:rsidRPr="00FB0615">
        <w:rPr>
          <w:rFonts w:ascii="Arial" w:eastAsia="Times New Roman" w:hAnsi="Arial" w:cs="Arial"/>
          <w:color w:val="333333"/>
          <w:sz w:val="23"/>
          <w:szCs w:val="23"/>
          <w:lang w:eastAsia="ru-RU"/>
        </w:rPr>
        <w:t xml:space="preserve"> в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xml:space="preserve"> </w:t>
      </w:r>
      <w:proofErr w:type="spellStart"/>
      <w:r w:rsidRPr="00FB0615">
        <w:rPr>
          <w:rFonts w:ascii="Arial" w:eastAsia="Times New Roman" w:hAnsi="Arial" w:cs="Arial"/>
          <w:color w:val="333333"/>
          <w:sz w:val="23"/>
          <w:szCs w:val="23"/>
          <w:lang w:eastAsia="ru-RU"/>
        </w:rPr>
        <w:t>хладоэлементов</w:t>
      </w:r>
      <w:proofErr w:type="spellEnd"/>
      <w:r w:rsidRPr="00FB0615">
        <w:rPr>
          <w:rFonts w:ascii="Arial" w:eastAsia="Times New Roman" w:hAnsi="Arial" w:cs="Arial"/>
          <w:color w:val="333333"/>
          <w:sz w:val="23"/>
          <w:szCs w:val="23"/>
          <w:lang w:eastAsia="ru-RU"/>
        </w:rPr>
        <w:t xml:space="preserve"> должны соответствовать документам на используемые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xml:space="preserve"> и </w:t>
      </w:r>
      <w:proofErr w:type="spellStart"/>
      <w:r w:rsidRPr="00FB0615">
        <w:rPr>
          <w:rFonts w:ascii="Arial" w:eastAsia="Times New Roman" w:hAnsi="Arial" w:cs="Arial"/>
          <w:color w:val="333333"/>
          <w:sz w:val="23"/>
          <w:szCs w:val="23"/>
          <w:lang w:eastAsia="ru-RU"/>
        </w:rPr>
        <w:t>хладоэлементы</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11.7. Порядок укладки ИЛП в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подобрать максимально подходящий по размерам </w:t>
      </w:r>
      <w:proofErr w:type="spellStart"/>
      <w:r w:rsidRPr="00FB0615">
        <w:rPr>
          <w:rFonts w:ascii="Arial" w:eastAsia="Times New Roman" w:hAnsi="Arial" w:cs="Arial"/>
          <w:color w:val="333333"/>
          <w:sz w:val="23"/>
          <w:szCs w:val="23"/>
          <w:lang w:eastAsia="ru-RU"/>
        </w:rPr>
        <w:t>термоконтейнер</w:t>
      </w:r>
      <w:proofErr w:type="spellEnd"/>
      <w:r w:rsidRPr="00FB0615">
        <w:rPr>
          <w:rFonts w:ascii="Arial" w:eastAsia="Times New Roman" w:hAnsi="Arial" w:cs="Arial"/>
          <w:color w:val="333333"/>
          <w:sz w:val="23"/>
          <w:szCs w:val="23"/>
          <w:lang w:eastAsia="ru-RU"/>
        </w:rPr>
        <w:t>, заранее охлаждённый;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уложить коробки с ИЛП;</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заложить предварительно проверенные на герметичность и протертые насухо </w:t>
      </w:r>
      <w:proofErr w:type="spellStart"/>
      <w:r w:rsidRPr="00FB0615">
        <w:rPr>
          <w:rFonts w:ascii="Arial" w:eastAsia="Times New Roman" w:hAnsi="Arial" w:cs="Arial"/>
          <w:color w:val="333333"/>
          <w:sz w:val="23"/>
          <w:szCs w:val="23"/>
          <w:lang w:eastAsia="ru-RU"/>
        </w:rPr>
        <w:t>хладоэлементы</w:t>
      </w:r>
      <w:proofErr w:type="spellEnd"/>
      <w:r w:rsidRPr="00FB0615">
        <w:rPr>
          <w:rFonts w:ascii="Arial" w:eastAsia="Times New Roman" w:hAnsi="Arial" w:cs="Arial"/>
          <w:color w:val="333333"/>
          <w:sz w:val="23"/>
          <w:szCs w:val="23"/>
          <w:lang w:eastAsia="ru-RU"/>
        </w:rPr>
        <w:t xml:space="preserve"> в день отправки ИЛП;</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заложить пустоты вспомогательным материалом;</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заложить </w:t>
      </w:r>
      <w:proofErr w:type="spellStart"/>
      <w:r w:rsidRPr="00FB0615">
        <w:rPr>
          <w:rFonts w:ascii="Arial" w:eastAsia="Times New Roman" w:hAnsi="Arial" w:cs="Arial"/>
          <w:color w:val="333333"/>
          <w:sz w:val="23"/>
          <w:szCs w:val="23"/>
          <w:lang w:eastAsia="ru-RU"/>
        </w:rPr>
        <w:t>термоиндикатор</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терморегистратор</w:t>
      </w:r>
      <w:proofErr w:type="spellEnd"/>
      <w:r w:rsidRPr="00FB0615">
        <w:rPr>
          <w:rFonts w:ascii="Arial" w:eastAsia="Times New Roman" w:hAnsi="Arial" w:cs="Arial"/>
          <w:color w:val="333333"/>
          <w:sz w:val="23"/>
          <w:szCs w:val="23"/>
          <w:lang w:eastAsia="ru-RU"/>
        </w:rPr>
        <w:t xml:space="preserve"> и контрольную карточку;</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плотно закрыть </w:t>
      </w:r>
      <w:proofErr w:type="spellStart"/>
      <w:r w:rsidRPr="00FB0615">
        <w:rPr>
          <w:rFonts w:ascii="Arial" w:eastAsia="Times New Roman" w:hAnsi="Arial" w:cs="Arial"/>
          <w:color w:val="333333"/>
          <w:sz w:val="23"/>
          <w:szCs w:val="23"/>
          <w:lang w:eastAsia="ru-RU"/>
        </w:rPr>
        <w:t>термоконтейнер</w:t>
      </w:r>
      <w:proofErr w:type="spellEnd"/>
      <w:r w:rsidRPr="00FB0615">
        <w:rPr>
          <w:rFonts w:ascii="Arial" w:eastAsia="Times New Roman" w:hAnsi="Arial" w:cs="Arial"/>
          <w:color w:val="333333"/>
          <w:sz w:val="23"/>
          <w:szCs w:val="23"/>
          <w:lang w:eastAsia="ru-RU"/>
        </w:rPr>
        <w:t xml:space="preserve"> и проклеить скотчем;</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наклеить этикетку на каждый </w:t>
      </w:r>
      <w:proofErr w:type="spellStart"/>
      <w:r w:rsidRPr="00FB0615">
        <w:rPr>
          <w:rFonts w:ascii="Arial" w:eastAsia="Times New Roman" w:hAnsi="Arial" w:cs="Arial"/>
          <w:color w:val="333333"/>
          <w:sz w:val="23"/>
          <w:szCs w:val="23"/>
          <w:lang w:eastAsia="ru-RU"/>
        </w:rPr>
        <w:t>термоконтейнер</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11.8. Готовые к отправке </w:t>
      </w:r>
      <w:proofErr w:type="spellStart"/>
      <w:r w:rsidRPr="00FB0615">
        <w:rPr>
          <w:rFonts w:ascii="Arial" w:eastAsia="Times New Roman" w:hAnsi="Arial" w:cs="Arial"/>
          <w:color w:val="333333"/>
          <w:sz w:val="23"/>
          <w:szCs w:val="23"/>
          <w:lang w:eastAsia="ru-RU"/>
        </w:rPr>
        <w:t>термоконтейнеры</w:t>
      </w:r>
      <w:proofErr w:type="spellEnd"/>
      <w:r w:rsidRPr="00FB0615">
        <w:rPr>
          <w:rFonts w:ascii="Arial" w:eastAsia="Times New Roman" w:hAnsi="Arial" w:cs="Arial"/>
          <w:color w:val="333333"/>
          <w:sz w:val="23"/>
          <w:szCs w:val="23"/>
          <w:lang w:eastAsia="ru-RU"/>
        </w:rPr>
        <w:t xml:space="preserve"> с ИЛП хранятся в холодильном/морозильном оборудовании (камере) до момента загрузки в АТС.</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11.9. </w:t>
      </w:r>
      <w:proofErr w:type="gramStart"/>
      <w:r w:rsidRPr="00FB0615">
        <w:rPr>
          <w:rFonts w:ascii="Arial" w:eastAsia="Times New Roman" w:hAnsi="Arial" w:cs="Arial"/>
          <w:color w:val="333333"/>
          <w:sz w:val="23"/>
          <w:szCs w:val="23"/>
          <w:lang w:eastAsia="ru-RU"/>
        </w:rPr>
        <w:t>Контроль за</w:t>
      </w:r>
      <w:proofErr w:type="gramEnd"/>
      <w:r w:rsidRPr="00FB0615">
        <w:rPr>
          <w:rFonts w:ascii="Arial" w:eastAsia="Times New Roman" w:hAnsi="Arial" w:cs="Arial"/>
          <w:color w:val="333333"/>
          <w:sz w:val="23"/>
          <w:szCs w:val="23"/>
          <w:lang w:eastAsia="ru-RU"/>
        </w:rPr>
        <w:t xml:space="preserve"> надлежащим учетом поступления и расхода ИЛП и своевременной фиксацией показаний приборов для регистрации параметров воздуха, </w:t>
      </w:r>
      <w:proofErr w:type="spellStart"/>
      <w:r w:rsidRPr="00FB0615">
        <w:rPr>
          <w:rFonts w:ascii="Arial" w:eastAsia="Times New Roman" w:hAnsi="Arial" w:cs="Arial"/>
          <w:color w:val="333333"/>
          <w:sz w:val="23"/>
          <w:szCs w:val="23"/>
          <w:lang w:eastAsia="ru-RU"/>
        </w:rPr>
        <w:t>терморегистраторов</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термоиндикаторов</w:t>
      </w:r>
      <w:proofErr w:type="spellEnd"/>
      <w:r w:rsidRPr="00FB0615">
        <w:rPr>
          <w:rFonts w:ascii="Arial" w:eastAsia="Times New Roman" w:hAnsi="Arial" w:cs="Arial"/>
          <w:color w:val="333333"/>
          <w:sz w:val="23"/>
          <w:szCs w:val="23"/>
          <w:lang w:eastAsia="ru-RU"/>
        </w:rPr>
        <w:t>, используемых для контроля температурного режима в специальном журнале возлагается на медицинскую сестру мобильного пункта вакцинирования.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 xml:space="preserve">11.10. При транспортировании/хранении ИЛП используется оборудование для контроля температурного режима: </w:t>
      </w:r>
      <w:proofErr w:type="spellStart"/>
      <w:r w:rsidRPr="00FB0615">
        <w:rPr>
          <w:rFonts w:ascii="Arial" w:eastAsia="Times New Roman" w:hAnsi="Arial" w:cs="Arial"/>
          <w:color w:val="333333"/>
          <w:sz w:val="23"/>
          <w:szCs w:val="23"/>
          <w:lang w:eastAsia="ru-RU"/>
        </w:rPr>
        <w:t>термоиндикаторы</w:t>
      </w:r>
      <w:proofErr w:type="spellEnd"/>
      <w:r w:rsidRPr="00FB0615">
        <w:rPr>
          <w:rFonts w:ascii="Arial" w:eastAsia="Times New Roman" w:hAnsi="Arial" w:cs="Arial"/>
          <w:color w:val="333333"/>
          <w:sz w:val="23"/>
          <w:szCs w:val="23"/>
          <w:lang w:eastAsia="ru-RU"/>
        </w:rPr>
        <w:t xml:space="preserve"> или </w:t>
      </w:r>
      <w:proofErr w:type="spellStart"/>
      <w:r w:rsidRPr="00FB0615">
        <w:rPr>
          <w:rFonts w:ascii="Arial" w:eastAsia="Times New Roman" w:hAnsi="Arial" w:cs="Arial"/>
          <w:color w:val="333333"/>
          <w:sz w:val="23"/>
          <w:szCs w:val="23"/>
          <w:lang w:eastAsia="ru-RU"/>
        </w:rPr>
        <w:t>терморегистраторы</w:t>
      </w:r>
      <w:proofErr w:type="spellEnd"/>
      <w:r w:rsidRPr="00FB0615">
        <w:rPr>
          <w:rFonts w:ascii="Arial" w:eastAsia="Times New Roman" w:hAnsi="Arial" w:cs="Arial"/>
          <w:color w:val="333333"/>
          <w:sz w:val="23"/>
          <w:szCs w:val="23"/>
          <w:lang w:eastAsia="ru-RU"/>
        </w:rPr>
        <w:t xml:space="preserve"> (встроенные или автономные), которые позволяют установить, были ли нарушения температурного режима в течение всего цикла транспортирования/хранения. Допускается использование термометров со встроенной электронной памятью, обладающих возможностью фиксации нарушений температурного режима в цикле контроля. Оборудование для контроля температурного режима размещается в каждом </w:t>
      </w:r>
      <w:proofErr w:type="spellStart"/>
      <w:r w:rsidRPr="00FB0615">
        <w:rPr>
          <w:rFonts w:ascii="Arial" w:eastAsia="Times New Roman" w:hAnsi="Arial" w:cs="Arial"/>
          <w:color w:val="333333"/>
          <w:sz w:val="23"/>
          <w:szCs w:val="23"/>
          <w:lang w:eastAsia="ru-RU"/>
        </w:rPr>
        <w:t>термоконтейнере</w:t>
      </w:r>
      <w:proofErr w:type="spellEnd"/>
      <w:r w:rsidRPr="00FB0615">
        <w:rPr>
          <w:rFonts w:ascii="Arial" w:eastAsia="Times New Roman" w:hAnsi="Arial" w:cs="Arial"/>
          <w:color w:val="333333"/>
          <w:sz w:val="23"/>
          <w:szCs w:val="23"/>
          <w:lang w:eastAsia="ru-RU"/>
        </w:rPr>
        <w:t xml:space="preserve"> в месте, рекомендованном производителем согласно </w:t>
      </w:r>
      <w:proofErr w:type="spellStart"/>
      <w:r w:rsidRPr="00FB0615">
        <w:rPr>
          <w:rFonts w:ascii="Arial" w:eastAsia="Times New Roman" w:hAnsi="Arial" w:cs="Arial"/>
          <w:color w:val="333333"/>
          <w:sz w:val="23"/>
          <w:szCs w:val="23"/>
          <w:lang w:eastAsia="ru-RU"/>
        </w:rPr>
        <w:t>термокарте</w:t>
      </w:r>
      <w:proofErr w:type="spellEnd"/>
      <w:r w:rsidRPr="00FB0615">
        <w:rPr>
          <w:rFonts w:ascii="Arial" w:eastAsia="Times New Roman" w:hAnsi="Arial" w:cs="Arial"/>
          <w:color w:val="333333"/>
          <w:sz w:val="23"/>
          <w:szCs w:val="23"/>
          <w:lang w:eastAsia="ru-RU"/>
        </w:rPr>
        <w:t>, между упаковками с ИЛП.</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11.11. Мобильный пункт вакцинирования должен быть обеспечен резервным запасом </w:t>
      </w:r>
      <w:proofErr w:type="spellStart"/>
      <w:r w:rsidRPr="00FB0615">
        <w:rPr>
          <w:rFonts w:ascii="Arial" w:eastAsia="Times New Roman" w:hAnsi="Arial" w:cs="Arial"/>
          <w:color w:val="333333"/>
          <w:sz w:val="23"/>
          <w:szCs w:val="23"/>
          <w:lang w:eastAsia="ru-RU"/>
        </w:rPr>
        <w:t>хладоэлементов</w:t>
      </w:r>
      <w:proofErr w:type="spellEnd"/>
      <w:r w:rsidRPr="00FB0615">
        <w:rPr>
          <w:rFonts w:ascii="Arial" w:eastAsia="Times New Roman" w:hAnsi="Arial" w:cs="Arial"/>
          <w:color w:val="333333"/>
          <w:sz w:val="23"/>
          <w:szCs w:val="23"/>
          <w:lang w:eastAsia="ru-RU"/>
        </w:rPr>
        <w:t xml:space="preserve">. Запрещается использование </w:t>
      </w:r>
      <w:proofErr w:type="spellStart"/>
      <w:r w:rsidRPr="00FB0615">
        <w:rPr>
          <w:rFonts w:ascii="Arial" w:eastAsia="Times New Roman" w:hAnsi="Arial" w:cs="Arial"/>
          <w:color w:val="333333"/>
          <w:sz w:val="23"/>
          <w:szCs w:val="23"/>
          <w:lang w:eastAsia="ru-RU"/>
        </w:rPr>
        <w:t>термоконтейнеров</w:t>
      </w:r>
      <w:proofErr w:type="spellEnd"/>
      <w:r w:rsidRPr="00FB0615">
        <w:rPr>
          <w:rFonts w:ascii="Arial" w:eastAsia="Times New Roman" w:hAnsi="Arial" w:cs="Arial"/>
          <w:color w:val="333333"/>
          <w:sz w:val="23"/>
          <w:szCs w:val="23"/>
          <w:lang w:eastAsia="ru-RU"/>
        </w:rPr>
        <w:t xml:space="preserve"> с механическими повреждениями стенок и/или крышки как внутри, так и снаружи. Санитарная обработка </w:t>
      </w:r>
      <w:proofErr w:type="spellStart"/>
      <w:r w:rsidRPr="00FB0615">
        <w:rPr>
          <w:rFonts w:ascii="Arial" w:eastAsia="Times New Roman" w:hAnsi="Arial" w:cs="Arial"/>
          <w:color w:val="333333"/>
          <w:sz w:val="23"/>
          <w:szCs w:val="23"/>
          <w:lang w:eastAsia="ru-RU"/>
        </w:rPr>
        <w:t>термоконтейнеров</w:t>
      </w:r>
      <w:proofErr w:type="spellEnd"/>
      <w:r w:rsidRPr="00FB0615">
        <w:rPr>
          <w:rFonts w:ascii="Arial" w:eastAsia="Times New Roman" w:hAnsi="Arial" w:cs="Arial"/>
          <w:color w:val="333333"/>
          <w:sz w:val="23"/>
          <w:szCs w:val="23"/>
          <w:lang w:eastAsia="ru-RU"/>
        </w:rPr>
        <w:t xml:space="preserve"> многократного применения проводится перед загрузкой и после использования, а также по мере необходимости, с использованием дезинфицирующих сре</w:t>
      </w:r>
      <w:proofErr w:type="gramStart"/>
      <w:r w:rsidRPr="00FB0615">
        <w:rPr>
          <w:rFonts w:ascii="Arial" w:eastAsia="Times New Roman" w:hAnsi="Arial" w:cs="Arial"/>
          <w:color w:val="333333"/>
          <w:sz w:val="23"/>
          <w:szCs w:val="23"/>
          <w:lang w:eastAsia="ru-RU"/>
        </w:rPr>
        <w:t>дств в с</w:t>
      </w:r>
      <w:proofErr w:type="gramEnd"/>
      <w:r w:rsidRPr="00FB0615">
        <w:rPr>
          <w:rFonts w:ascii="Arial" w:eastAsia="Times New Roman" w:hAnsi="Arial" w:cs="Arial"/>
          <w:color w:val="333333"/>
          <w:sz w:val="23"/>
          <w:szCs w:val="23"/>
          <w:lang w:eastAsia="ru-RU"/>
        </w:rPr>
        <w:t xml:space="preserve">оответствии с паспортом и инструкцией по применению </w:t>
      </w:r>
      <w:proofErr w:type="spellStart"/>
      <w:r w:rsidRPr="00FB0615">
        <w:rPr>
          <w:rFonts w:ascii="Arial" w:eastAsia="Times New Roman" w:hAnsi="Arial" w:cs="Arial"/>
          <w:color w:val="333333"/>
          <w:sz w:val="23"/>
          <w:szCs w:val="23"/>
          <w:lang w:eastAsia="ru-RU"/>
        </w:rPr>
        <w:t>термоконтейнеров</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12. Использованные источники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Федеральный закон от 17.07.1998 N 157-ФЗ "Об иммунопрофилактике инфекционных болезней";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Федеральный закон от 21.11.2011 N 323-ФЗ "Об основах охраны здоровья граждан в Российской Федерации";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Федеральный закон от 12.04.2010 N 61-ФЗ "Об обращении лекарственных средств";</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Постановление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w:t>
      </w:r>
      <w:proofErr w:type="spellStart"/>
      <w:r w:rsidRPr="00FB0615">
        <w:rPr>
          <w:rFonts w:ascii="Arial" w:eastAsia="Times New Roman" w:hAnsi="Arial" w:cs="Arial"/>
          <w:color w:val="333333"/>
          <w:sz w:val="23"/>
          <w:szCs w:val="23"/>
          <w:lang w:eastAsia="ru-RU"/>
        </w:rPr>
        <w:t>Сколково</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Приказ </w:t>
      </w:r>
      <w:proofErr w:type="spellStart"/>
      <w:r w:rsidRPr="00FB0615">
        <w:rPr>
          <w:rFonts w:ascii="Arial" w:eastAsia="Times New Roman" w:hAnsi="Arial" w:cs="Arial"/>
          <w:color w:val="333333"/>
          <w:sz w:val="23"/>
          <w:szCs w:val="23"/>
          <w:lang w:eastAsia="ru-RU"/>
        </w:rPr>
        <w:t>Минздравсоцразвития</w:t>
      </w:r>
      <w:proofErr w:type="spellEnd"/>
      <w:r w:rsidRPr="00FB0615">
        <w:rPr>
          <w:rFonts w:ascii="Arial" w:eastAsia="Times New Roman" w:hAnsi="Arial" w:cs="Arial"/>
          <w:color w:val="333333"/>
          <w:sz w:val="23"/>
          <w:szCs w:val="23"/>
          <w:lang w:eastAsia="ru-RU"/>
        </w:rPr>
        <w:t xml:space="preserve"> России от 15.05.2012 N 543 "Об утверждении Положения об организации оказания первичной медико-санитарной помощи взрослому населению";</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Постановление Правительства Российской Федерации от 31 марта 2020 г. N 373 "Об утверждении Временных правил учета информации в целях предотвращения распространения новой </w:t>
      </w:r>
      <w:proofErr w:type="spellStart"/>
      <w:r w:rsidRPr="00FB0615">
        <w:rPr>
          <w:rFonts w:ascii="Arial" w:eastAsia="Times New Roman" w:hAnsi="Arial" w:cs="Arial"/>
          <w:color w:val="333333"/>
          <w:sz w:val="23"/>
          <w:szCs w:val="23"/>
          <w:lang w:eastAsia="ru-RU"/>
        </w:rPr>
        <w:t>коронавирусной</w:t>
      </w:r>
      <w:proofErr w:type="spellEnd"/>
      <w:r w:rsidRPr="00FB0615">
        <w:rPr>
          <w:rFonts w:ascii="Arial" w:eastAsia="Times New Roman" w:hAnsi="Arial" w:cs="Arial"/>
          <w:color w:val="333333"/>
          <w:sz w:val="23"/>
          <w:szCs w:val="23"/>
          <w:lang w:eastAsia="ru-RU"/>
        </w:rPr>
        <w:t xml:space="preserve"> инфекции (COVID-19)";</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proofErr w:type="gramStart"/>
      <w:r w:rsidRPr="00FB0615">
        <w:rPr>
          <w:rFonts w:ascii="Arial" w:eastAsia="Times New Roman" w:hAnsi="Arial" w:cs="Arial"/>
          <w:color w:val="333333"/>
          <w:sz w:val="23"/>
          <w:szCs w:val="23"/>
          <w:lang w:eastAsia="ru-RU"/>
        </w:rPr>
        <w:t>- Постановление Главного государственного санитарного врача Российской Федерации от 03.03.2008 N 15 "Об утверждении санитарно-эпидемиологических правил СП 3.3.2342-08" (вместе с "СП 3.3.2342-08.</w:t>
      </w:r>
      <w:proofErr w:type="gramEnd"/>
      <w:r w:rsidRPr="00FB0615">
        <w:rPr>
          <w:rFonts w:ascii="Arial" w:eastAsia="Times New Roman" w:hAnsi="Arial" w:cs="Arial"/>
          <w:color w:val="333333"/>
          <w:sz w:val="23"/>
          <w:szCs w:val="23"/>
          <w:lang w:eastAsia="ru-RU"/>
        </w:rPr>
        <w:t xml:space="preserve"> Обеспечение безопасности иммунизации. Санитарно-эпидемиологические правила");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proofErr w:type="gramStart"/>
      <w:r w:rsidRPr="00FB0615">
        <w:rPr>
          <w:rFonts w:ascii="Arial" w:eastAsia="Times New Roman" w:hAnsi="Arial" w:cs="Arial"/>
          <w:color w:val="333333"/>
          <w:sz w:val="23"/>
          <w:szCs w:val="23"/>
          <w:lang w:eastAsia="ru-RU"/>
        </w:rPr>
        <w:t>- Постановление Главного государственного санитарного врача Российской Федерации от 04.06.2008 N 34 "Об утверждении санитарно-эпидемиологических правил СП 3.3.2367-08" (вместе с "СП 3.3.2367-08.</w:t>
      </w:r>
      <w:proofErr w:type="gramEnd"/>
      <w:r w:rsidRPr="00FB0615">
        <w:rPr>
          <w:rFonts w:ascii="Arial" w:eastAsia="Times New Roman" w:hAnsi="Arial" w:cs="Arial"/>
          <w:color w:val="333333"/>
          <w:sz w:val="23"/>
          <w:szCs w:val="23"/>
          <w:lang w:eastAsia="ru-RU"/>
        </w:rPr>
        <w:t xml:space="preserve"> Организация иммунопрофилактики инфекционных болезней. Санитарно-эпидемиологические правила");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proofErr w:type="gramStart"/>
      <w:r w:rsidRPr="00FB0615">
        <w:rPr>
          <w:rFonts w:ascii="Arial" w:eastAsia="Times New Roman" w:hAnsi="Arial" w:cs="Arial"/>
          <w:color w:val="333333"/>
          <w:sz w:val="23"/>
          <w:szCs w:val="23"/>
          <w:lang w:eastAsia="ru-RU"/>
        </w:rPr>
        <w:lastRenderedPageBreak/>
        <w:t xml:space="preserve">- Постановление Главного государственного санитарного врача Российской Федерации от 3 декабря 2020 г. N 41 "Об утверждении санитарно-эпидемиологических правил СП 3.1.3671-20 "Условия транспортирования и хранения вакцины для профилактики новой </w:t>
      </w:r>
      <w:proofErr w:type="spellStart"/>
      <w:r w:rsidRPr="00FB0615">
        <w:rPr>
          <w:rFonts w:ascii="Arial" w:eastAsia="Times New Roman" w:hAnsi="Arial" w:cs="Arial"/>
          <w:color w:val="333333"/>
          <w:sz w:val="23"/>
          <w:szCs w:val="23"/>
          <w:lang w:eastAsia="ru-RU"/>
        </w:rPr>
        <w:t>коронавирусной</w:t>
      </w:r>
      <w:proofErr w:type="spellEnd"/>
      <w:r w:rsidRPr="00FB0615">
        <w:rPr>
          <w:rFonts w:ascii="Arial" w:eastAsia="Times New Roman" w:hAnsi="Arial" w:cs="Arial"/>
          <w:color w:val="333333"/>
          <w:sz w:val="23"/>
          <w:szCs w:val="23"/>
          <w:lang w:eastAsia="ru-RU"/>
        </w:rPr>
        <w:t xml:space="preserve"> инфекции (COVID-19) Гам-</w:t>
      </w:r>
      <w:proofErr w:type="spellStart"/>
      <w:r w:rsidRPr="00FB0615">
        <w:rPr>
          <w:rFonts w:ascii="Arial" w:eastAsia="Times New Roman" w:hAnsi="Arial" w:cs="Arial"/>
          <w:color w:val="333333"/>
          <w:sz w:val="23"/>
          <w:szCs w:val="23"/>
          <w:lang w:eastAsia="ru-RU"/>
        </w:rPr>
        <w:t>Ковид</w:t>
      </w:r>
      <w:proofErr w:type="spellEnd"/>
      <w:r w:rsidRPr="00FB0615">
        <w:rPr>
          <w:rFonts w:ascii="Arial" w:eastAsia="Times New Roman" w:hAnsi="Arial" w:cs="Arial"/>
          <w:color w:val="333333"/>
          <w:sz w:val="23"/>
          <w:szCs w:val="23"/>
          <w:lang w:eastAsia="ru-RU"/>
        </w:rPr>
        <w:t>-</w:t>
      </w:r>
      <w:proofErr w:type="spellStart"/>
      <w:r w:rsidRPr="00FB0615">
        <w:rPr>
          <w:rFonts w:ascii="Arial" w:eastAsia="Times New Roman" w:hAnsi="Arial" w:cs="Arial"/>
          <w:color w:val="333333"/>
          <w:sz w:val="23"/>
          <w:szCs w:val="23"/>
          <w:lang w:eastAsia="ru-RU"/>
        </w:rPr>
        <w:t>Вак</w:t>
      </w:r>
      <w:proofErr w:type="spellEnd"/>
      <w:r w:rsidRPr="00FB0615">
        <w:rPr>
          <w:rFonts w:ascii="Arial" w:eastAsia="Times New Roman" w:hAnsi="Arial" w:cs="Arial"/>
          <w:color w:val="333333"/>
          <w:sz w:val="23"/>
          <w:szCs w:val="23"/>
          <w:lang w:eastAsia="ru-RU"/>
        </w:rPr>
        <w:t>";</w:t>
      </w:r>
      <w:proofErr w:type="gramEnd"/>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Постановление Правительства Российской Федерации от 03.04.2020 N 440 "О продлении действия разрешений и иных особенностях в отношении разрешительной деятельности в 2020 году";</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Постановление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w:t>
      </w:r>
      <w:proofErr w:type="spellStart"/>
      <w:r w:rsidRPr="00FB0615">
        <w:rPr>
          <w:rFonts w:ascii="Arial" w:eastAsia="Times New Roman" w:hAnsi="Arial" w:cs="Arial"/>
          <w:color w:val="333333"/>
          <w:sz w:val="23"/>
          <w:szCs w:val="23"/>
          <w:lang w:eastAsia="ru-RU"/>
        </w:rPr>
        <w:t>Сколково</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Распоряжение субъекта об организации выездной/мобильной вакцинации;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"Методические рекомендации по выявлению, расследованию и профилактике побочных проявлений после иммунизации", утвержденные Министерством здравоохранения Российской Федерации от 12.04.2019;</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 Приказ Федеральной службы по надзору в сфере здравоохранения от 15.02.2017 N 1071 "Об утверждении порядка осуществления </w:t>
      </w:r>
      <w:proofErr w:type="spellStart"/>
      <w:r w:rsidRPr="00FB0615">
        <w:rPr>
          <w:rFonts w:ascii="Arial" w:eastAsia="Times New Roman" w:hAnsi="Arial" w:cs="Arial"/>
          <w:color w:val="333333"/>
          <w:sz w:val="23"/>
          <w:szCs w:val="23"/>
          <w:lang w:eastAsia="ru-RU"/>
        </w:rPr>
        <w:t>фармаконадзора</w:t>
      </w:r>
      <w:proofErr w:type="spellEnd"/>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13. Термины, определения, сокращения и условные обозначения</w:t>
      </w:r>
    </w:p>
    <w:tbl>
      <w:tblPr>
        <w:tblW w:w="0" w:type="auto"/>
        <w:tblCellMar>
          <w:top w:w="15" w:type="dxa"/>
          <w:left w:w="15" w:type="dxa"/>
          <w:bottom w:w="15" w:type="dxa"/>
          <w:right w:w="15" w:type="dxa"/>
        </w:tblCellMar>
        <w:tblLook w:val="04A0" w:firstRow="1" w:lastRow="0" w:firstColumn="1" w:lastColumn="0" w:noHBand="0" w:noVBand="1"/>
      </w:tblPr>
      <w:tblGrid>
        <w:gridCol w:w="3193"/>
        <w:gridCol w:w="11407"/>
      </w:tblGrid>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Определение</w:t>
            </w:r>
          </w:p>
        </w:tc>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Расшифровка определения</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иммунобиологические лекарственные препараты</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лекарственные препараты, предназначенные для формирования активного или пассивного иммунитета либо диагностики наличия иммунитета или диагностики специфического приобретенного изменения иммунологического ответа на </w:t>
            </w:r>
            <w:proofErr w:type="spellStart"/>
            <w:r w:rsidRPr="00FB0615">
              <w:rPr>
                <w:rFonts w:ascii="Times New Roman" w:eastAsia="Times New Roman" w:hAnsi="Times New Roman" w:cs="Times New Roman"/>
                <w:sz w:val="24"/>
                <w:szCs w:val="24"/>
                <w:lang w:eastAsia="ru-RU"/>
              </w:rPr>
              <w:t>аллергизирующие</w:t>
            </w:r>
            <w:proofErr w:type="spellEnd"/>
            <w:r w:rsidRPr="00FB0615">
              <w:rPr>
                <w:rFonts w:ascii="Times New Roman" w:eastAsia="Times New Roman" w:hAnsi="Times New Roman" w:cs="Times New Roman"/>
                <w:sz w:val="24"/>
                <w:szCs w:val="24"/>
                <w:lang w:eastAsia="ru-RU"/>
              </w:rPr>
              <w:t xml:space="preserve"> вещества. К иммунобиологическим лекарственным препаратам относятся вакцины, в том числе вакцина для профилактики новой </w:t>
            </w:r>
            <w:proofErr w:type="spellStart"/>
            <w:r w:rsidRPr="00FB0615">
              <w:rPr>
                <w:rFonts w:ascii="Times New Roman" w:eastAsia="Times New Roman" w:hAnsi="Times New Roman" w:cs="Times New Roman"/>
                <w:sz w:val="24"/>
                <w:szCs w:val="24"/>
                <w:lang w:eastAsia="ru-RU"/>
              </w:rPr>
              <w:t>коронавирусной</w:t>
            </w:r>
            <w:proofErr w:type="spellEnd"/>
            <w:r w:rsidRPr="00FB0615">
              <w:rPr>
                <w:rFonts w:ascii="Times New Roman" w:eastAsia="Times New Roman" w:hAnsi="Times New Roman" w:cs="Times New Roman"/>
                <w:sz w:val="24"/>
                <w:szCs w:val="24"/>
                <w:lang w:eastAsia="ru-RU"/>
              </w:rPr>
              <w:t xml:space="preserve"> инфекции COVID-19, анатоксины, токсины, сыворотки, иммуноглобулины и аллергены</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стандартная операционная процедура</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документ, содержащий описание обязательных для выполнения стандартных действий и/или операций, выполняемых в организации</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spellStart"/>
            <w:r w:rsidRPr="00FB0615">
              <w:rPr>
                <w:rFonts w:ascii="Times New Roman" w:eastAsia="Times New Roman" w:hAnsi="Times New Roman" w:cs="Times New Roman"/>
                <w:sz w:val="24"/>
                <w:szCs w:val="24"/>
                <w:lang w:eastAsia="ru-RU"/>
              </w:rPr>
              <w:t>термоконтейнер</w:t>
            </w:r>
            <w:proofErr w:type="spellEnd"/>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емкость для хранения и перевозки термолабильных лекарственных средств, предназначенная для их защиты от воздействия высоких или низких температур окружающей среды</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"активный </w:t>
            </w:r>
            <w:proofErr w:type="spellStart"/>
            <w:r w:rsidRPr="00FB0615">
              <w:rPr>
                <w:rFonts w:ascii="Times New Roman" w:eastAsia="Times New Roman" w:hAnsi="Times New Roman" w:cs="Times New Roman"/>
                <w:sz w:val="24"/>
                <w:szCs w:val="24"/>
                <w:lang w:eastAsia="ru-RU"/>
              </w:rPr>
              <w:t>термоконтейнер</w:t>
            </w:r>
            <w:proofErr w:type="spellEnd"/>
            <w:r w:rsidRPr="00FB0615">
              <w:rPr>
                <w:rFonts w:ascii="Times New Roman" w:eastAsia="Times New Roman" w:hAnsi="Times New Roman" w:cs="Times New Roman"/>
                <w:sz w:val="24"/>
                <w:szCs w:val="24"/>
                <w:lang w:eastAsia="ru-RU"/>
              </w:rPr>
              <w:t>"</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spellStart"/>
            <w:r w:rsidRPr="00FB0615">
              <w:rPr>
                <w:rFonts w:ascii="Times New Roman" w:eastAsia="Times New Roman" w:hAnsi="Times New Roman" w:cs="Times New Roman"/>
                <w:sz w:val="24"/>
                <w:szCs w:val="24"/>
                <w:lang w:eastAsia="ru-RU"/>
              </w:rPr>
              <w:t>термоконтейнер</w:t>
            </w:r>
            <w:proofErr w:type="spellEnd"/>
            <w:r w:rsidRPr="00FB0615">
              <w:rPr>
                <w:rFonts w:ascii="Times New Roman" w:eastAsia="Times New Roman" w:hAnsi="Times New Roman" w:cs="Times New Roman"/>
                <w:sz w:val="24"/>
                <w:szCs w:val="24"/>
                <w:lang w:eastAsia="ru-RU"/>
              </w:rPr>
              <w:t xml:space="preserve"> рефрижераторного типа с встроенной холодильной установкой</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"пассивный </w:t>
            </w:r>
            <w:proofErr w:type="spellStart"/>
            <w:r w:rsidRPr="00FB0615">
              <w:rPr>
                <w:rFonts w:ascii="Times New Roman" w:eastAsia="Times New Roman" w:hAnsi="Times New Roman" w:cs="Times New Roman"/>
                <w:sz w:val="24"/>
                <w:szCs w:val="24"/>
                <w:lang w:eastAsia="ru-RU"/>
              </w:rPr>
              <w:t>термоконтейнер</w:t>
            </w:r>
            <w:proofErr w:type="spellEnd"/>
            <w:r w:rsidRPr="00FB0615">
              <w:rPr>
                <w:rFonts w:ascii="Times New Roman" w:eastAsia="Times New Roman" w:hAnsi="Times New Roman" w:cs="Times New Roman"/>
                <w:sz w:val="24"/>
                <w:szCs w:val="24"/>
                <w:lang w:eastAsia="ru-RU"/>
              </w:rPr>
              <w:t>"</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spellStart"/>
            <w:r w:rsidRPr="00FB0615">
              <w:rPr>
                <w:rFonts w:ascii="Times New Roman" w:eastAsia="Times New Roman" w:hAnsi="Times New Roman" w:cs="Times New Roman"/>
                <w:sz w:val="24"/>
                <w:szCs w:val="24"/>
                <w:lang w:eastAsia="ru-RU"/>
              </w:rPr>
              <w:t>термоконтейнер</w:t>
            </w:r>
            <w:proofErr w:type="spellEnd"/>
            <w:r w:rsidRPr="00FB0615">
              <w:rPr>
                <w:rFonts w:ascii="Times New Roman" w:eastAsia="Times New Roman" w:hAnsi="Times New Roman" w:cs="Times New Roman"/>
                <w:sz w:val="24"/>
                <w:szCs w:val="24"/>
                <w:lang w:eastAsia="ru-RU"/>
              </w:rPr>
              <w:t xml:space="preserve"> изотермического типа, где в качестве хладагентов используются </w:t>
            </w:r>
            <w:proofErr w:type="spellStart"/>
            <w:r w:rsidRPr="00FB0615">
              <w:rPr>
                <w:rFonts w:ascii="Times New Roman" w:eastAsia="Times New Roman" w:hAnsi="Times New Roman" w:cs="Times New Roman"/>
                <w:sz w:val="24"/>
                <w:szCs w:val="24"/>
                <w:lang w:eastAsia="ru-RU"/>
              </w:rPr>
              <w:t>хладоэлементы</w:t>
            </w:r>
            <w:proofErr w:type="spellEnd"/>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spellStart"/>
            <w:r w:rsidRPr="00FB0615">
              <w:rPr>
                <w:rFonts w:ascii="Times New Roman" w:eastAsia="Times New Roman" w:hAnsi="Times New Roman" w:cs="Times New Roman"/>
                <w:sz w:val="24"/>
                <w:szCs w:val="24"/>
                <w:lang w:eastAsia="ru-RU"/>
              </w:rPr>
              <w:t>терморегистратор</w:t>
            </w:r>
            <w:proofErr w:type="spellEnd"/>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средство измерения температуры, предназначенное для измерения, автоматической записи, хранения и воспроизведения на электронном и/или бумажном носителе значений температуры (в пределах установленной погрешности) с привязкой к реальной шкале времени</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spellStart"/>
            <w:r w:rsidRPr="00FB0615">
              <w:rPr>
                <w:rFonts w:ascii="Times New Roman" w:eastAsia="Times New Roman" w:hAnsi="Times New Roman" w:cs="Times New Roman"/>
                <w:sz w:val="24"/>
                <w:szCs w:val="24"/>
                <w:lang w:eastAsia="ru-RU"/>
              </w:rPr>
              <w:t>термоиндикатор</w:t>
            </w:r>
            <w:proofErr w:type="spellEnd"/>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средство для выявления нарушений температурного режима, предназначенное для однозначного </w:t>
            </w:r>
            <w:r w:rsidRPr="00FB0615">
              <w:rPr>
                <w:rFonts w:ascii="Times New Roman" w:eastAsia="Times New Roman" w:hAnsi="Times New Roman" w:cs="Times New Roman"/>
                <w:sz w:val="24"/>
                <w:szCs w:val="24"/>
                <w:lang w:eastAsia="ru-RU"/>
              </w:rPr>
              <w:lastRenderedPageBreak/>
              <w:t>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ответственное лицо</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лицо, ответственное за внедрение и обеспечение системы качества, осуществляющее мониторинг эффективности системы качества и актуализацию стандартных операционных процедур</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вакцина Гам-</w:t>
            </w:r>
            <w:proofErr w:type="spellStart"/>
            <w:r w:rsidRPr="00FB0615">
              <w:rPr>
                <w:rFonts w:ascii="Times New Roman" w:eastAsia="Times New Roman" w:hAnsi="Times New Roman" w:cs="Times New Roman"/>
                <w:sz w:val="24"/>
                <w:szCs w:val="24"/>
                <w:lang w:eastAsia="ru-RU"/>
              </w:rPr>
              <w:t>Ковид</w:t>
            </w:r>
            <w:proofErr w:type="spellEnd"/>
            <w:r w:rsidRPr="00FB0615">
              <w:rPr>
                <w:rFonts w:ascii="Times New Roman" w:eastAsia="Times New Roman" w:hAnsi="Times New Roman" w:cs="Times New Roman"/>
                <w:sz w:val="24"/>
                <w:szCs w:val="24"/>
                <w:lang w:eastAsia="ru-RU"/>
              </w:rPr>
              <w:t>-</w:t>
            </w:r>
            <w:proofErr w:type="spellStart"/>
            <w:r w:rsidRPr="00FB0615">
              <w:rPr>
                <w:rFonts w:ascii="Times New Roman" w:eastAsia="Times New Roman" w:hAnsi="Times New Roman" w:cs="Times New Roman"/>
                <w:sz w:val="24"/>
                <w:szCs w:val="24"/>
                <w:lang w:eastAsia="ru-RU"/>
              </w:rPr>
              <w:t>Вак</w:t>
            </w:r>
            <w:proofErr w:type="spellEnd"/>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вакцина "Гам-КОВИД-</w:t>
            </w:r>
            <w:proofErr w:type="spellStart"/>
            <w:r w:rsidRPr="00FB0615">
              <w:rPr>
                <w:rFonts w:ascii="Times New Roman" w:eastAsia="Times New Roman" w:hAnsi="Times New Roman" w:cs="Times New Roman"/>
                <w:sz w:val="24"/>
                <w:szCs w:val="24"/>
                <w:lang w:eastAsia="ru-RU"/>
              </w:rPr>
              <w:t>Вак</w:t>
            </w:r>
            <w:proofErr w:type="spellEnd"/>
            <w:r w:rsidRPr="00FB0615">
              <w:rPr>
                <w:rFonts w:ascii="Times New Roman" w:eastAsia="Times New Roman" w:hAnsi="Times New Roman" w:cs="Times New Roman"/>
                <w:sz w:val="24"/>
                <w:szCs w:val="24"/>
                <w:lang w:eastAsia="ru-RU"/>
              </w:rPr>
              <w:t xml:space="preserve">", Комбинированная векторная вакцина для профилактики </w:t>
            </w:r>
            <w:proofErr w:type="spellStart"/>
            <w:r w:rsidRPr="00FB0615">
              <w:rPr>
                <w:rFonts w:ascii="Times New Roman" w:eastAsia="Times New Roman" w:hAnsi="Times New Roman" w:cs="Times New Roman"/>
                <w:sz w:val="24"/>
                <w:szCs w:val="24"/>
                <w:lang w:eastAsia="ru-RU"/>
              </w:rPr>
              <w:t>коронавирусной</w:t>
            </w:r>
            <w:proofErr w:type="spellEnd"/>
            <w:r w:rsidRPr="00FB0615">
              <w:rPr>
                <w:rFonts w:ascii="Times New Roman" w:eastAsia="Times New Roman" w:hAnsi="Times New Roman" w:cs="Times New Roman"/>
                <w:sz w:val="24"/>
                <w:szCs w:val="24"/>
                <w:lang w:eastAsia="ru-RU"/>
              </w:rPr>
              <w:t xml:space="preserve"> инфекции, вызываемой вирусом SARS-CoV-2"</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четвертый этап (уровень) </w:t>
            </w:r>
            <w:proofErr w:type="spellStart"/>
            <w:r w:rsidRPr="00FB0615">
              <w:rPr>
                <w:rFonts w:ascii="Times New Roman" w:eastAsia="Times New Roman" w:hAnsi="Times New Roman" w:cs="Times New Roman"/>
                <w:sz w:val="24"/>
                <w:szCs w:val="24"/>
                <w:lang w:eastAsia="ru-RU"/>
              </w:rPr>
              <w:t>холодовой</w:t>
            </w:r>
            <w:proofErr w:type="spellEnd"/>
            <w:r w:rsidRPr="00FB0615">
              <w:rPr>
                <w:rFonts w:ascii="Times New Roman" w:eastAsia="Times New Roman" w:hAnsi="Times New Roman" w:cs="Times New Roman"/>
                <w:sz w:val="24"/>
                <w:szCs w:val="24"/>
                <w:lang w:eastAsia="ru-RU"/>
              </w:rPr>
              <w:t xml:space="preserve"> цепи</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хранение вакцины "Гам-</w:t>
            </w:r>
            <w:proofErr w:type="spellStart"/>
            <w:r w:rsidRPr="00FB0615">
              <w:rPr>
                <w:rFonts w:ascii="Times New Roman" w:eastAsia="Times New Roman" w:hAnsi="Times New Roman" w:cs="Times New Roman"/>
                <w:sz w:val="24"/>
                <w:szCs w:val="24"/>
                <w:lang w:eastAsia="ru-RU"/>
              </w:rPr>
              <w:t>Ковид</w:t>
            </w:r>
            <w:proofErr w:type="spellEnd"/>
            <w:r w:rsidRPr="00FB0615">
              <w:rPr>
                <w:rFonts w:ascii="Times New Roman" w:eastAsia="Times New Roman" w:hAnsi="Times New Roman" w:cs="Times New Roman"/>
                <w:sz w:val="24"/>
                <w:szCs w:val="24"/>
                <w:lang w:eastAsia="ru-RU"/>
              </w:rPr>
              <w:t>-</w:t>
            </w:r>
            <w:proofErr w:type="spellStart"/>
            <w:r w:rsidRPr="00FB0615">
              <w:rPr>
                <w:rFonts w:ascii="Times New Roman" w:eastAsia="Times New Roman" w:hAnsi="Times New Roman" w:cs="Times New Roman"/>
                <w:sz w:val="24"/>
                <w:szCs w:val="24"/>
                <w:lang w:eastAsia="ru-RU"/>
              </w:rPr>
              <w:t>Вак</w:t>
            </w:r>
            <w:proofErr w:type="spellEnd"/>
            <w:r w:rsidRPr="00FB0615">
              <w:rPr>
                <w:rFonts w:ascii="Times New Roman" w:eastAsia="Times New Roman" w:hAnsi="Times New Roman" w:cs="Times New Roman"/>
                <w:sz w:val="24"/>
                <w:szCs w:val="24"/>
                <w:lang w:eastAsia="ru-RU"/>
              </w:rPr>
              <w:t>" в подразделениях медицинских организаций, в которых проводится иммунизация вакциной "Гам-</w:t>
            </w:r>
            <w:proofErr w:type="spellStart"/>
            <w:r w:rsidRPr="00FB0615">
              <w:rPr>
                <w:rFonts w:ascii="Times New Roman" w:eastAsia="Times New Roman" w:hAnsi="Times New Roman" w:cs="Times New Roman"/>
                <w:sz w:val="24"/>
                <w:szCs w:val="24"/>
                <w:lang w:eastAsia="ru-RU"/>
              </w:rPr>
              <w:t>Ковид</w:t>
            </w:r>
            <w:proofErr w:type="spellEnd"/>
            <w:r w:rsidRPr="00FB0615">
              <w:rPr>
                <w:rFonts w:ascii="Times New Roman" w:eastAsia="Times New Roman" w:hAnsi="Times New Roman" w:cs="Times New Roman"/>
                <w:sz w:val="24"/>
                <w:szCs w:val="24"/>
                <w:lang w:eastAsia="ru-RU"/>
              </w:rPr>
              <w:t>-</w:t>
            </w:r>
            <w:proofErr w:type="spellStart"/>
            <w:r w:rsidRPr="00FB0615">
              <w:rPr>
                <w:rFonts w:ascii="Times New Roman" w:eastAsia="Times New Roman" w:hAnsi="Times New Roman" w:cs="Times New Roman"/>
                <w:sz w:val="24"/>
                <w:szCs w:val="24"/>
                <w:lang w:eastAsia="ru-RU"/>
              </w:rPr>
              <w:t>Вак</w:t>
            </w:r>
            <w:proofErr w:type="spellEnd"/>
            <w:r w:rsidRPr="00FB0615">
              <w:rPr>
                <w:rFonts w:ascii="Times New Roman" w:eastAsia="Times New Roman" w:hAnsi="Times New Roman" w:cs="Times New Roman"/>
                <w:sz w:val="24"/>
                <w:szCs w:val="24"/>
                <w:lang w:eastAsia="ru-RU"/>
              </w:rPr>
              <w:t>"</w:t>
            </w:r>
          </w:p>
        </w:tc>
      </w:tr>
    </w:tbl>
    <w:p w:rsidR="00FB0615" w:rsidRPr="00FB0615" w:rsidRDefault="00FB0615" w:rsidP="00FB0615">
      <w:pPr>
        <w:shd w:val="clear" w:color="auto" w:fill="FFFFFF"/>
        <w:spacing w:after="0" w:line="240" w:lineRule="auto"/>
        <w:rPr>
          <w:rFonts w:ascii="Arial" w:eastAsia="Times New Roman" w:hAnsi="Arial" w:cs="Arial"/>
          <w:vanish/>
          <w:color w:val="333333"/>
          <w:sz w:val="21"/>
          <w:szCs w:val="21"/>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408"/>
        <w:gridCol w:w="8181"/>
      </w:tblGrid>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Сокращение</w:t>
            </w:r>
          </w:p>
        </w:tc>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Расшифровка сокращения</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АД</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артериальное давление</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АТС</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автомобильное транспортное средство</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ЕГИСЗ</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единая государственная информационная система здравоохранения</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ЖКТ</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желудочно-кишечный тракт</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ИЛП</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иммунобиологические лекарственные препараты, вакцина</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ЛС</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лекарственные средства для медицинского применения</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МДЛП</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мониторинг движения лекарственных препаратов</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МК</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морозильная камера</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МКБ</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международная классификация болезней</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МО</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медицинская организация</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ОМС</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обязательное медицинское страхование</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ОРВИ</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острая респираторная вирусная инфекция</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ПППИ</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побочные проявления после иммунизации</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ПСС</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причинно-следственная связь</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ПЦР</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полимеразная цепная реакция</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СНИЛС</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страховой номер индивидуального лицевого счета</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СОП</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стандартная операционная процедура</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ХОБЛ</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хроническая </w:t>
            </w:r>
            <w:proofErr w:type="spellStart"/>
            <w:r w:rsidRPr="00FB0615">
              <w:rPr>
                <w:rFonts w:ascii="Times New Roman" w:eastAsia="Times New Roman" w:hAnsi="Times New Roman" w:cs="Times New Roman"/>
                <w:sz w:val="24"/>
                <w:szCs w:val="24"/>
                <w:lang w:eastAsia="ru-RU"/>
              </w:rPr>
              <w:t>обструктивная</w:t>
            </w:r>
            <w:proofErr w:type="spellEnd"/>
            <w:r w:rsidRPr="00FB0615">
              <w:rPr>
                <w:rFonts w:ascii="Times New Roman" w:eastAsia="Times New Roman" w:hAnsi="Times New Roman" w:cs="Times New Roman"/>
                <w:sz w:val="24"/>
                <w:szCs w:val="24"/>
                <w:lang w:eastAsia="ru-RU"/>
              </w:rPr>
              <w:t xml:space="preserve"> болезнь легких</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ЦНС</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центральная нервная система</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ЧДД</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частота дыхательных движений</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ЧСС</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частота сердечных сокращений</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ISN</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идентификационный номер маркировки упаковки вакцины</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GTIN</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глобальный номер товарной продукции в единой международной базе товаров.</w:t>
            </w:r>
          </w:p>
        </w:tc>
      </w:tr>
    </w:tbl>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______________________________</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 С целью оптимизации времени (</w:t>
      </w:r>
      <w:hyperlink r:id="rId21" w:anchor="1001" w:history="1">
        <w:r w:rsidRPr="00FB0615">
          <w:rPr>
            <w:rFonts w:ascii="Arial" w:eastAsia="Times New Roman" w:hAnsi="Arial" w:cs="Arial"/>
            <w:color w:val="808080"/>
            <w:sz w:val="23"/>
            <w:szCs w:val="23"/>
            <w:u w:val="single"/>
            <w:bdr w:val="none" w:sz="0" w:space="0" w:color="auto" w:frame="1"/>
            <w:lang w:eastAsia="ru-RU"/>
          </w:rPr>
          <w:t>Рисунок 1</w:t>
        </w:r>
      </w:hyperlink>
      <w:r w:rsidRPr="00FB0615">
        <w:rPr>
          <w:rFonts w:ascii="Arial" w:eastAsia="Times New Roman" w:hAnsi="Arial" w:cs="Arial"/>
          <w:color w:val="333333"/>
          <w:sz w:val="23"/>
          <w:szCs w:val="23"/>
          <w:lang w:eastAsia="ru-RU"/>
        </w:rPr>
        <w:t>) для проведения вакцинации против COVID-19 взрослого населения и увеличения пропускной способности медицинской организации с учетом кадрового состава руководствоваться расчетами (</w:t>
      </w:r>
      <w:hyperlink r:id="rId22" w:anchor="1002" w:history="1">
        <w:r w:rsidRPr="00FB0615">
          <w:rPr>
            <w:rFonts w:ascii="Arial" w:eastAsia="Times New Roman" w:hAnsi="Arial" w:cs="Arial"/>
            <w:color w:val="808080"/>
            <w:sz w:val="23"/>
            <w:szCs w:val="23"/>
            <w:u w:val="single"/>
            <w:bdr w:val="none" w:sz="0" w:space="0" w:color="auto" w:frame="1"/>
            <w:lang w:eastAsia="ru-RU"/>
          </w:rPr>
          <w:t>Рисунок 2</w:t>
        </w:r>
      </w:hyperlink>
      <w:r w:rsidRPr="00FB0615">
        <w:rPr>
          <w:rFonts w:ascii="Arial" w:eastAsia="Times New Roman" w:hAnsi="Arial" w:cs="Arial"/>
          <w:color w:val="333333"/>
          <w:sz w:val="23"/>
          <w:szCs w:val="23"/>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- 1 врач, 1 медицинская сестра прививочного кабинета - 60 пациентов в смену;</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- 2 врача, 1 медицинская сестра прививочного кабинета - 120 пациентов в смену;</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- 3 врача, 1 медицинская сестра прививочного кабинета - 180 пациентов в смену</w:t>
      </w:r>
      <w:proofErr w:type="gramStart"/>
      <w:r w:rsidRPr="00FB0615">
        <w:rPr>
          <w:rFonts w:ascii="Arial" w:eastAsia="Times New Roman" w:hAnsi="Arial" w:cs="Arial"/>
          <w:color w:val="333333"/>
          <w:sz w:val="23"/>
          <w:szCs w:val="23"/>
          <w:lang w:eastAsia="ru-RU"/>
        </w:rPr>
        <w:t>.</w:t>
      </w:r>
      <w:proofErr w:type="gramEnd"/>
      <w:r w:rsidRPr="00FB0615">
        <w:rPr>
          <w:rFonts w:ascii="Arial" w:eastAsia="Times New Roman" w:hAnsi="Arial" w:cs="Arial"/>
          <w:color w:val="333333"/>
          <w:sz w:val="23"/>
          <w:szCs w:val="23"/>
          <w:lang w:eastAsia="ru-RU"/>
        </w:rPr>
        <w:t xml:space="preserve"> (</w:t>
      </w:r>
      <w:proofErr w:type="gramStart"/>
      <w:r w:rsidRPr="00FB0615">
        <w:rPr>
          <w:rFonts w:ascii="Arial" w:eastAsia="Times New Roman" w:hAnsi="Arial" w:cs="Arial"/>
          <w:color w:val="333333"/>
          <w:sz w:val="23"/>
          <w:szCs w:val="23"/>
          <w:lang w:eastAsia="ru-RU"/>
        </w:rPr>
        <w:t>о</w:t>
      </w:r>
      <w:proofErr w:type="gramEnd"/>
      <w:r w:rsidRPr="00FB0615">
        <w:rPr>
          <w:rFonts w:ascii="Arial" w:eastAsia="Times New Roman" w:hAnsi="Arial" w:cs="Arial"/>
          <w:color w:val="333333"/>
          <w:sz w:val="23"/>
          <w:szCs w:val="23"/>
          <w:lang w:eastAsia="ru-RU"/>
        </w:rPr>
        <w:t>риентировочная пропускная способность: 10 чел./час - врач, 30 чел./час - медицинская сестра прививочного кабинета, с учетом оформления необходимой медицинской документации операторами (регистраторами)).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noProof/>
          <w:color w:val="333333"/>
          <w:sz w:val="23"/>
          <w:szCs w:val="23"/>
          <w:lang w:eastAsia="ru-RU"/>
        </w:rPr>
        <w:lastRenderedPageBreak/>
        <w:drawing>
          <wp:inline distT="0" distB="0" distL="0" distR="0" wp14:anchorId="45FDD334" wp14:editId="359C55EC">
            <wp:extent cx="9844745" cy="7858125"/>
            <wp:effectExtent l="0" t="0" r="4445" b="0"/>
            <wp:docPr id="3" name="Рисунок 3" descr="http://www.garant.ru/files/5/2/1445225/pict4-40013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rant.ru/files/5/2/1445225/pict4-40013215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55559" cy="7866757"/>
                    </a:xfrm>
                    <a:prstGeom prst="rect">
                      <a:avLst/>
                    </a:prstGeom>
                    <a:noFill/>
                    <a:ln>
                      <a:noFill/>
                    </a:ln>
                  </pic:spPr>
                </pic:pic>
              </a:graphicData>
            </a:graphic>
          </wp:inline>
        </w:drawing>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noProof/>
          <w:color w:val="333333"/>
          <w:sz w:val="23"/>
          <w:szCs w:val="23"/>
          <w:lang w:eastAsia="ru-RU"/>
        </w:rPr>
        <w:lastRenderedPageBreak/>
        <w:drawing>
          <wp:inline distT="0" distB="0" distL="0" distR="0" wp14:anchorId="49990504" wp14:editId="0E6252D5">
            <wp:extent cx="9762965" cy="6722489"/>
            <wp:effectExtent l="0" t="0" r="0" b="2540"/>
            <wp:docPr id="4" name="Рисунок 4" descr="http://www.garant.ru/files/5/2/1445225/pict5-40013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rant.ru/files/5/2/1445225/pict5-40013215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90264" cy="6741287"/>
                    </a:xfrm>
                    <a:prstGeom prst="rect">
                      <a:avLst/>
                    </a:prstGeom>
                    <a:noFill/>
                    <a:ln>
                      <a:noFill/>
                    </a:ln>
                  </pic:spPr>
                </pic:pic>
              </a:graphicData>
            </a:graphic>
          </wp:inline>
        </w:drawing>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Приложение N 1</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Анкета пациента</w:t>
      </w:r>
    </w:p>
    <w:tbl>
      <w:tblPr>
        <w:tblW w:w="0" w:type="auto"/>
        <w:tblCellMar>
          <w:top w:w="15" w:type="dxa"/>
          <w:left w:w="15" w:type="dxa"/>
          <w:bottom w:w="15" w:type="dxa"/>
          <w:right w:w="15" w:type="dxa"/>
        </w:tblCellMar>
        <w:tblLook w:val="04A0" w:firstRow="1" w:lastRow="0" w:firstColumn="1" w:lastColumn="0" w:noHBand="0" w:noVBand="1"/>
      </w:tblPr>
      <w:tblGrid>
        <w:gridCol w:w="10914"/>
        <w:gridCol w:w="369"/>
        <w:gridCol w:w="537"/>
      </w:tblGrid>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ДА</w:t>
            </w:r>
          </w:p>
        </w:tc>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НЕТ</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ФИО</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Дата рождения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Болеете ли Вы сейчас?</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Были ли у Вас контакты с больными с инфекционными заболеваниями </w:t>
            </w:r>
            <w:proofErr w:type="gramStart"/>
            <w:r w:rsidRPr="00FB0615">
              <w:rPr>
                <w:rFonts w:ascii="Times New Roman" w:eastAsia="Times New Roman" w:hAnsi="Times New Roman" w:cs="Times New Roman"/>
                <w:sz w:val="24"/>
                <w:szCs w:val="24"/>
                <w:lang w:eastAsia="ru-RU"/>
              </w:rPr>
              <w:t>в</w:t>
            </w:r>
            <w:proofErr w:type="gramEnd"/>
            <w:r w:rsidRPr="00FB0615">
              <w:rPr>
                <w:rFonts w:ascii="Times New Roman" w:eastAsia="Times New Roman" w:hAnsi="Times New Roman" w:cs="Times New Roman"/>
                <w:sz w:val="24"/>
                <w:szCs w:val="24"/>
                <w:lang w:eastAsia="ru-RU"/>
              </w:rPr>
              <w:t xml:space="preserve"> последние 14 дней?</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Болели ли Вы COVID-19? (если да, то когда)</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Для женщин</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Вы беременны или планируете забеременеть в ближайшее время?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Кормите ли Вы в настоящее время грудью?</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proofErr w:type="gramStart"/>
            <w:r w:rsidRPr="00FB0615">
              <w:rPr>
                <w:rFonts w:ascii="Times New Roman" w:eastAsia="Times New Roman" w:hAnsi="Times New Roman" w:cs="Times New Roman"/>
                <w:sz w:val="24"/>
                <w:szCs w:val="24"/>
                <w:lang w:eastAsia="ru-RU"/>
              </w:rPr>
              <w:t>Последние</w:t>
            </w:r>
            <w:proofErr w:type="gramEnd"/>
            <w:r w:rsidRPr="00FB0615">
              <w:rPr>
                <w:rFonts w:ascii="Times New Roman" w:eastAsia="Times New Roman" w:hAnsi="Times New Roman" w:cs="Times New Roman"/>
                <w:sz w:val="24"/>
                <w:szCs w:val="24"/>
                <w:lang w:eastAsia="ru-RU"/>
              </w:rPr>
              <w:t xml:space="preserve"> 14 дней отмечались ли у Вас:</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Повышение температуры</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Боль в горле</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Потеря обоняния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Насморк</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Потеря вкуса</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Кашель</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Затруднение дыхания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Делали ли Вы прививку от гриппа/пневмококка или другие прививки? Если "да" указать дату __________</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Были ли у Вас аллергические реакции?</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Есть ли у Вас хронические заболевания? Указать какие _______________________</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bl>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Дата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Подпись</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Приложение N 2</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"Гам-КОВИД-</w:t>
      </w:r>
      <w:proofErr w:type="spellStart"/>
      <w:r w:rsidRPr="00FB0615">
        <w:rPr>
          <w:rFonts w:ascii="Arial" w:eastAsia="Times New Roman" w:hAnsi="Arial" w:cs="Arial"/>
          <w:b/>
          <w:bCs/>
          <w:color w:val="333333"/>
          <w:sz w:val="26"/>
          <w:szCs w:val="26"/>
          <w:lang w:eastAsia="ru-RU"/>
        </w:rPr>
        <w:t>Вак</w:t>
      </w:r>
      <w:proofErr w:type="spellEnd"/>
      <w:r w:rsidRPr="00FB0615">
        <w:rPr>
          <w:rFonts w:ascii="Arial" w:eastAsia="Times New Roman" w:hAnsi="Arial" w:cs="Arial"/>
          <w:b/>
          <w:bCs/>
          <w:color w:val="333333"/>
          <w:sz w:val="26"/>
          <w:szCs w:val="26"/>
          <w:lang w:eastAsia="ru-RU"/>
        </w:rPr>
        <w:t xml:space="preserve">" - комбинированная векторная вакцина для профилактики </w:t>
      </w:r>
      <w:proofErr w:type="spellStart"/>
      <w:r w:rsidRPr="00FB0615">
        <w:rPr>
          <w:rFonts w:ascii="Arial" w:eastAsia="Times New Roman" w:hAnsi="Arial" w:cs="Arial"/>
          <w:b/>
          <w:bCs/>
          <w:color w:val="333333"/>
          <w:sz w:val="26"/>
          <w:szCs w:val="26"/>
          <w:lang w:eastAsia="ru-RU"/>
        </w:rPr>
        <w:t>коронавирусной</w:t>
      </w:r>
      <w:proofErr w:type="spellEnd"/>
      <w:r w:rsidRPr="00FB0615">
        <w:rPr>
          <w:rFonts w:ascii="Arial" w:eastAsia="Times New Roman" w:hAnsi="Arial" w:cs="Arial"/>
          <w:b/>
          <w:bCs/>
          <w:color w:val="333333"/>
          <w:sz w:val="26"/>
          <w:szCs w:val="26"/>
          <w:lang w:eastAsia="ru-RU"/>
        </w:rPr>
        <w:t xml:space="preserve"> инфекции, вызываемой вирусом SARS-CoV-2</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Вакцинация проводится в два этапа: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I компонент (число, месяц, год) ________________________________</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II компонент (число, месяц, год) ________________________________</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Возможные побочные действия: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После вакцинации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 Реже отмечаются тошнота, диспепсия, снижение аппетита, иногда - увеличение </w:t>
      </w:r>
      <w:proofErr w:type="gramStart"/>
      <w:r w:rsidRPr="00FB0615">
        <w:rPr>
          <w:rFonts w:ascii="Arial" w:eastAsia="Times New Roman" w:hAnsi="Arial" w:cs="Arial"/>
          <w:color w:val="333333"/>
          <w:sz w:val="23"/>
          <w:szCs w:val="23"/>
          <w:lang w:eastAsia="ru-RU"/>
        </w:rPr>
        <w:t>регионарных</w:t>
      </w:r>
      <w:proofErr w:type="gramEnd"/>
      <w:r w:rsidRPr="00FB0615">
        <w:rPr>
          <w:rFonts w:ascii="Arial" w:eastAsia="Times New Roman" w:hAnsi="Arial" w:cs="Arial"/>
          <w:color w:val="333333"/>
          <w:sz w:val="23"/>
          <w:szCs w:val="23"/>
          <w:lang w:eastAsia="ru-RU"/>
        </w:rPr>
        <w:t xml:space="preserve"> лимфоузлов. Возможно развитие аллергических реакций.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Рекомендуется в течение 3-х дней после вакцинации не мочить место инъекции, не посещать сауну, баню, не принимать алкоголь, избегать чрезмерных физических нагрузок. При покраснении, отечности, болезненности места вакцинации принять антигистаминные средства. При повышении температуры тела после вакцинации - нестероидные противовоспалительные средства.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При ухудшении состоянии по истечении 3 дней незамедлительно сообщить участковому врачу в поликлинике по месту жительства. При угрожающих жизни симптомах - вызвать бригаду скорой помощи.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Приложение N 3</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Осмотр врача перед вакцинацией от COVID-19</w:t>
      </w:r>
    </w:p>
    <w:tbl>
      <w:tblPr>
        <w:tblW w:w="0" w:type="auto"/>
        <w:tblCellMar>
          <w:top w:w="15" w:type="dxa"/>
          <w:left w:w="15" w:type="dxa"/>
          <w:bottom w:w="15" w:type="dxa"/>
          <w:right w:w="15" w:type="dxa"/>
        </w:tblCellMar>
        <w:tblLook w:val="04A0" w:firstRow="1" w:lastRow="0" w:firstColumn="1" w:lastColumn="0" w:noHBand="0" w:noVBand="1"/>
      </w:tblPr>
      <w:tblGrid>
        <w:gridCol w:w="330"/>
        <w:gridCol w:w="899"/>
        <w:gridCol w:w="8064"/>
        <w:gridCol w:w="5307"/>
      </w:tblGrid>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1.</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Дата осмотра</w:t>
            </w:r>
          </w:p>
        </w:tc>
        <w:tc>
          <w:tcPr>
            <w:tcW w:w="0" w:type="auto"/>
            <w:hideMark/>
          </w:tcPr>
          <w:p w:rsidR="00FB0615" w:rsidRPr="00FB0615" w:rsidRDefault="00FB0615" w:rsidP="00FB0615">
            <w:pPr>
              <w:spacing w:after="0" w:line="240" w:lineRule="auto"/>
              <w:rPr>
                <w:rFonts w:ascii="Times New Roman" w:eastAsia="Times New Roman" w:hAnsi="Times New Roman" w:cs="Times New Roman"/>
                <w:b/>
                <w:bCs/>
                <w:sz w:val="24"/>
                <w:szCs w:val="24"/>
                <w:lang w:eastAsia="ru-RU"/>
              </w:rPr>
            </w:pPr>
            <w:r w:rsidRPr="00FB0615">
              <w:rPr>
                <w:rFonts w:ascii="Times New Roman" w:eastAsia="Times New Roman" w:hAnsi="Times New Roman" w:cs="Times New Roman"/>
                <w:b/>
                <w:bCs/>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2.</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ФИО пациента полностью Дата рождения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3.</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Температура тела</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4.</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Общее состояние</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(Не) удовлетворительное</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5.</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Легкие (</w:t>
            </w:r>
            <w:proofErr w:type="gramStart"/>
            <w:r w:rsidRPr="00FB0615">
              <w:rPr>
                <w:rFonts w:ascii="Times New Roman" w:eastAsia="Times New Roman" w:hAnsi="Times New Roman" w:cs="Times New Roman"/>
                <w:sz w:val="24"/>
                <w:szCs w:val="24"/>
                <w:lang w:eastAsia="ru-RU"/>
              </w:rPr>
              <w:t>нужное</w:t>
            </w:r>
            <w:proofErr w:type="gramEnd"/>
            <w:r w:rsidRPr="00FB0615">
              <w:rPr>
                <w:rFonts w:ascii="Times New Roman" w:eastAsia="Times New Roman" w:hAnsi="Times New Roman" w:cs="Times New Roman"/>
                <w:sz w:val="24"/>
                <w:szCs w:val="24"/>
                <w:lang w:eastAsia="ru-RU"/>
              </w:rPr>
              <w:t xml:space="preserve"> подчеркнуть)</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Дыхание везикулярное, жесткое Хрипы: нет (сухие рассеянные, влажные, </w:t>
            </w:r>
            <w:proofErr w:type="spellStart"/>
            <w:r w:rsidRPr="00FB0615">
              <w:rPr>
                <w:rFonts w:ascii="Times New Roman" w:eastAsia="Times New Roman" w:hAnsi="Times New Roman" w:cs="Times New Roman"/>
                <w:sz w:val="24"/>
                <w:szCs w:val="24"/>
                <w:lang w:eastAsia="ru-RU"/>
              </w:rPr>
              <w:t>крепитирующие</w:t>
            </w:r>
            <w:proofErr w:type="spellEnd"/>
            <w:r w:rsidRPr="00FB0615">
              <w:rPr>
                <w:rFonts w:ascii="Times New Roman" w:eastAsia="Times New Roman" w:hAnsi="Times New Roman" w:cs="Times New Roman"/>
                <w:sz w:val="24"/>
                <w:szCs w:val="24"/>
                <w:lang w:eastAsia="ru-RU"/>
              </w:rPr>
              <w:t>)</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6.</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ЧДД</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7.</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Сатурация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8.</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Сердце (нужное подчеркнуть)</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Тоны: ясные, приглушены, глухие. Ритм: правильный, аритмичный</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9.</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ЧСС, АД</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10.</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Контакты с инфекционными больными (</w:t>
            </w:r>
            <w:proofErr w:type="gramStart"/>
            <w:r w:rsidRPr="00FB0615">
              <w:rPr>
                <w:rFonts w:ascii="Times New Roman" w:eastAsia="Times New Roman" w:hAnsi="Times New Roman" w:cs="Times New Roman"/>
                <w:sz w:val="24"/>
                <w:szCs w:val="24"/>
                <w:lang w:eastAsia="ru-RU"/>
              </w:rPr>
              <w:t>нужное</w:t>
            </w:r>
            <w:proofErr w:type="gramEnd"/>
            <w:r w:rsidRPr="00FB0615">
              <w:rPr>
                <w:rFonts w:ascii="Times New Roman" w:eastAsia="Times New Roman" w:hAnsi="Times New Roman" w:cs="Times New Roman"/>
                <w:sz w:val="24"/>
                <w:szCs w:val="24"/>
                <w:lang w:eastAsia="ru-RU"/>
              </w:rPr>
              <w:t xml:space="preserve"> подчеркнуть)</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Да, нет</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11.</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Болел COVID-19? (нужное подчеркнуть)</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Да, нет</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12.</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Прививка от гриппа?/Пневмококка? (</w:t>
            </w:r>
            <w:proofErr w:type="gramStart"/>
            <w:r w:rsidRPr="00FB0615">
              <w:rPr>
                <w:rFonts w:ascii="Times New Roman" w:eastAsia="Times New Roman" w:hAnsi="Times New Roman" w:cs="Times New Roman"/>
                <w:sz w:val="24"/>
                <w:szCs w:val="24"/>
                <w:lang w:eastAsia="ru-RU"/>
              </w:rPr>
              <w:t>нужное</w:t>
            </w:r>
            <w:proofErr w:type="gramEnd"/>
            <w:r w:rsidRPr="00FB0615">
              <w:rPr>
                <w:rFonts w:ascii="Times New Roman" w:eastAsia="Times New Roman" w:hAnsi="Times New Roman" w:cs="Times New Roman"/>
                <w:sz w:val="24"/>
                <w:szCs w:val="24"/>
                <w:lang w:eastAsia="ru-RU"/>
              </w:rPr>
              <w:t xml:space="preserve"> подчеркнуть) Реакция на предыдущие вакцины (описать)</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Да, нет</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13.</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Аллергические реакции (</w:t>
            </w:r>
            <w:proofErr w:type="gramStart"/>
            <w:r w:rsidRPr="00FB0615">
              <w:rPr>
                <w:rFonts w:ascii="Times New Roman" w:eastAsia="Times New Roman" w:hAnsi="Times New Roman" w:cs="Times New Roman"/>
                <w:sz w:val="24"/>
                <w:szCs w:val="24"/>
                <w:lang w:eastAsia="ru-RU"/>
              </w:rPr>
              <w:t>нужное</w:t>
            </w:r>
            <w:proofErr w:type="gramEnd"/>
            <w:r w:rsidRPr="00FB0615">
              <w:rPr>
                <w:rFonts w:ascii="Times New Roman" w:eastAsia="Times New Roman" w:hAnsi="Times New Roman" w:cs="Times New Roman"/>
                <w:sz w:val="24"/>
                <w:szCs w:val="24"/>
                <w:lang w:eastAsia="ru-RU"/>
              </w:rPr>
              <w:t xml:space="preserve"> подчеркнуть)</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Нет</w:t>
            </w:r>
            <w:proofErr w:type="gramStart"/>
            <w:r w:rsidRPr="00FB0615">
              <w:rPr>
                <w:rFonts w:ascii="Times New Roman" w:eastAsia="Times New Roman" w:hAnsi="Times New Roman" w:cs="Times New Roman"/>
                <w:sz w:val="24"/>
                <w:szCs w:val="24"/>
                <w:lang w:eastAsia="ru-RU"/>
              </w:rPr>
              <w:t xml:space="preserve"> Д</w:t>
            </w:r>
            <w:proofErr w:type="gramEnd"/>
            <w:r w:rsidRPr="00FB0615">
              <w:rPr>
                <w:rFonts w:ascii="Times New Roman" w:eastAsia="Times New Roman" w:hAnsi="Times New Roman" w:cs="Times New Roman"/>
                <w:sz w:val="24"/>
                <w:szCs w:val="24"/>
                <w:lang w:eastAsia="ru-RU"/>
              </w:rPr>
              <w:t>а (описать какие)</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lastRenderedPageBreak/>
              <w:t>14.</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Наличие сопутствующих заболеваний (клинический диагноз):</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14.1.</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Хронические заболевания бронхолегочной системы</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14.2.</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Хронические заболевания </w:t>
            </w:r>
            <w:proofErr w:type="gramStart"/>
            <w:r w:rsidRPr="00FB0615">
              <w:rPr>
                <w:rFonts w:ascii="Times New Roman" w:eastAsia="Times New Roman" w:hAnsi="Times New Roman" w:cs="Times New Roman"/>
                <w:sz w:val="24"/>
                <w:szCs w:val="24"/>
                <w:lang w:eastAsia="ru-RU"/>
              </w:rPr>
              <w:t>сердечно-сосудистой</w:t>
            </w:r>
            <w:proofErr w:type="gramEnd"/>
            <w:r w:rsidRPr="00FB0615">
              <w:rPr>
                <w:rFonts w:ascii="Times New Roman" w:eastAsia="Times New Roman" w:hAnsi="Times New Roman" w:cs="Times New Roman"/>
                <w:sz w:val="24"/>
                <w:szCs w:val="24"/>
                <w:lang w:eastAsia="ru-RU"/>
              </w:rPr>
              <w:t xml:space="preserve"> системы</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14.3.</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Хронические заболевания эндокринной системы</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14.4.</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Онкологические заболевания</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14.5.</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Болезнь, вызванная вирусом иммунодефицита человека</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14.6.</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Туберкулез</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15.</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Иные</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16.</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Лекарственные средства, принимаемые в течение месяца до иммунизации Препарат Лекарственная форма Дозировка Суточная доза Продолжительность приема (в днях)</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r w:rsidR="00FB0615" w:rsidRPr="00FB0615" w:rsidTr="00FB0615">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17.</w:t>
            </w:r>
          </w:p>
        </w:tc>
        <w:tc>
          <w:tcPr>
            <w:tcW w:w="0" w:type="auto"/>
            <w:gridSpan w:val="2"/>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xml:space="preserve">Принимаете ли Вы </w:t>
            </w:r>
            <w:proofErr w:type="spellStart"/>
            <w:r w:rsidRPr="00FB0615">
              <w:rPr>
                <w:rFonts w:ascii="Times New Roman" w:eastAsia="Times New Roman" w:hAnsi="Times New Roman" w:cs="Times New Roman"/>
                <w:sz w:val="24"/>
                <w:szCs w:val="24"/>
                <w:lang w:eastAsia="ru-RU"/>
              </w:rPr>
              <w:t>иммуносупрессивные</w:t>
            </w:r>
            <w:proofErr w:type="spellEnd"/>
            <w:r w:rsidRPr="00FB0615">
              <w:rPr>
                <w:rFonts w:ascii="Times New Roman" w:eastAsia="Times New Roman" w:hAnsi="Times New Roman" w:cs="Times New Roman"/>
                <w:sz w:val="24"/>
                <w:szCs w:val="24"/>
                <w:lang w:eastAsia="ru-RU"/>
              </w:rPr>
              <w:t xml:space="preserve"> препараты?</w:t>
            </w:r>
          </w:p>
        </w:tc>
        <w:tc>
          <w:tcPr>
            <w:tcW w:w="0" w:type="auto"/>
            <w:hideMark/>
          </w:tcPr>
          <w:p w:rsidR="00FB0615" w:rsidRPr="00FB0615" w:rsidRDefault="00FB0615" w:rsidP="00FB0615">
            <w:pPr>
              <w:spacing w:after="0" w:line="240" w:lineRule="auto"/>
              <w:rPr>
                <w:rFonts w:ascii="Times New Roman" w:eastAsia="Times New Roman" w:hAnsi="Times New Roman" w:cs="Times New Roman"/>
                <w:sz w:val="24"/>
                <w:szCs w:val="24"/>
                <w:lang w:eastAsia="ru-RU"/>
              </w:rPr>
            </w:pPr>
            <w:r w:rsidRPr="00FB0615">
              <w:rPr>
                <w:rFonts w:ascii="Times New Roman" w:eastAsia="Times New Roman" w:hAnsi="Times New Roman" w:cs="Times New Roman"/>
                <w:sz w:val="24"/>
                <w:szCs w:val="24"/>
                <w:lang w:eastAsia="ru-RU"/>
              </w:rPr>
              <w:t>   </w:t>
            </w:r>
          </w:p>
        </w:tc>
      </w:tr>
    </w:tbl>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Заключение:</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Противопоказаний для проведения вакцинации от COVID-19 на момент осмотра не выявлено (выявлено)</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Врач    ____________________________          ___________________________</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ФИО                                 подпись</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Приложение N 4</w:t>
      </w:r>
    </w:p>
    <w:p w:rsidR="00FB0615" w:rsidRPr="00FB0615" w:rsidRDefault="00FB0615" w:rsidP="00FB0615">
      <w:pPr>
        <w:shd w:val="clear" w:color="auto" w:fill="FFFFFF"/>
        <w:spacing w:after="255" w:line="270" w:lineRule="atLeast"/>
        <w:outlineLvl w:val="2"/>
        <w:rPr>
          <w:rFonts w:ascii="Arial" w:eastAsia="Times New Roman" w:hAnsi="Arial" w:cs="Arial"/>
          <w:b/>
          <w:bCs/>
          <w:color w:val="333333"/>
          <w:sz w:val="26"/>
          <w:szCs w:val="26"/>
          <w:lang w:eastAsia="ru-RU"/>
        </w:rPr>
      </w:pPr>
      <w:r w:rsidRPr="00FB0615">
        <w:rPr>
          <w:rFonts w:ascii="Arial" w:eastAsia="Times New Roman" w:hAnsi="Arial" w:cs="Arial"/>
          <w:b/>
          <w:bCs/>
          <w:color w:val="333333"/>
          <w:sz w:val="26"/>
          <w:szCs w:val="26"/>
          <w:lang w:eastAsia="ru-RU"/>
        </w:rPr>
        <w:t>Памятка пациента о проведении вакцинации против COVID-19 вакциной "Гам-</w:t>
      </w:r>
      <w:proofErr w:type="spellStart"/>
      <w:r w:rsidRPr="00FB0615">
        <w:rPr>
          <w:rFonts w:ascii="Arial" w:eastAsia="Times New Roman" w:hAnsi="Arial" w:cs="Arial"/>
          <w:b/>
          <w:bCs/>
          <w:color w:val="333333"/>
          <w:sz w:val="26"/>
          <w:szCs w:val="26"/>
          <w:lang w:eastAsia="ru-RU"/>
        </w:rPr>
        <w:t>Ковид</w:t>
      </w:r>
      <w:proofErr w:type="spellEnd"/>
      <w:r w:rsidRPr="00FB0615">
        <w:rPr>
          <w:rFonts w:ascii="Arial" w:eastAsia="Times New Roman" w:hAnsi="Arial" w:cs="Arial"/>
          <w:b/>
          <w:bCs/>
          <w:color w:val="333333"/>
          <w:sz w:val="26"/>
          <w:szCs w:val="26"/>
          <w:lang w:eastAsia="ru-RU"/>
        </w:rPr>
        <w:t>-</w:t>
      </w:r>
      <w:proofErr w:type="spellStart"/>
      <w:r w:rsidRPr="00FB0615">
        <w:rPr>
          <w:rFonts w:ascii="Arial" w:eastAsia="Times New Roman" w:hAnsi="Arial" w:cs="Arial"/>
          <w:b/>
          <w:bCs/>
          <w:color w:val="333333"/>
          <w:sz w:val="26"/>
          <w:szCs w:val="26"/>
          <w:lang w:eastAsia="ru-RU"/>
        </w:rPr>
        <w:t>Вак</w:t>
      </w:r>
      <w:proofErr w:type="spellEnd"/>
      <w:r w:rsidRPr="00FB0615">
        <w:rPr>
          <w:rFonts w:ascii="Arial" w:eastAsia="Times New Roman" w:hAnsi="Arial" w:cs="Arial"/>
          <w:b/>
          <w:bCs/>
          <w:color w:val="333333"/>
          <w:sz w:val="26"/>
          <w:szCs w:val="26"/>
          <w:lang w:eastAsia="ru-RU"/>
        </w:rPr>
        <w:t>"</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Уважаемый пациент!</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Ваше крепкое здоровье - наша главная цель! А для того, чтобы полностью реализовать наш потенциал в достижении главной цели, мы просим Вас соблюдать некоторые (основные и важные) правила, которые помогут нам в нашей работе:</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1. Вакцинации подлежат лица, не болевшие COVID-19 и не имеющие иммуноглобулинов классов G и М к вирусу SARS-CoV-2 по результатам лабораторных исследований.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2. Противопоказаниями к вакцинации являются: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гиперчувствительность к какому-либо компоненту вакцины или вакцины, содержащей аналогичные компоненты;</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тяжелые аллергические реакции в анамнезе;</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острые инфекционные и неинфекционные заболевания;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 обострение хронических заболеваний (вакцинацию проводят через 2-4 недели после выздоровления или ремиссии);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беременность и период грудного вскармливания;</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возраст до 18 лет.</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3. Перед проведением вакцинации необходим обязательный осмотр врача с измерением температуры, сбором эпидемиологического анамнеза, измерением сатурации, осмотром зева на основании которых врач-специалист определяет отсутствие или наличие противопоказаний к вакцинации.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Врач расскажет Вам о возможных реакциях на вакцинацию и поможет заполнить информированное добровольное согласие на проведение вакцинации.</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4. Вакцинацию проводят в два этапа: вначале вводят компонент I в дозе 0,5 мл. Препарат вводят внутримышечно. На 21 день вводят компонент II в дозе 0,5 мл. Препарат вводят внутримышечно.</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5. В течение 30 мин после вакцинации просим Вас оставаться в медицинской организации для предупреждения возможных аллергических реакций.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6. </w:t>
      </w:r>
      <w:proofErr w:type="gramStart"/>
      <w:r w:rsidRPr="00FB0615">
        <w:rPr>
          <w:rFonts w:ascii="Arial" w:eastAsia="Times New Roman" w:hAnsi="Arial" w:cs="Arial"/>
          <w:color w:val="333333"/>
          <w:sz w:val="23"/>
          <w:szCs w:val="23"/>
          <w:lang w:eastAsia="ru-RU"/>
        </w:rPr>
        <w:t>После проведения вакцинации (и после введения I компонента и после введения II компонента)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w:t>
      </w:r>
      <w:proofErr w:type="gramEnd"/>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 xml:space="preserve">Реже отмечаются тошнота, диспепсия, снижение аппетита, иногда - увеличение </w:t>
      </w:r>
      <w:proofErr w:type="gramStart"/>
      <w:r w:rsidRPr="00FB0615">
        <w:rPr>
          <w:rFonts w:ascii="Arial" w:eastAsia="Times New Roman" w:hAnsi="Arial" w:cs="Arial"/>
          <w:color w:val="333333"/>
          <w:sz w:val="23"/>
          <w:szCs w:val="23"/>
          <w:lang w:eastAsia="ru-RU"/>
        </w:rPr>
        <w:t>регионарных</w:t>
      </w:r>
      <w:proofErr w:type="gramEnd"/>
      <w:r w:rsidRPr="00FB0615">
        <w:rPr>
          <w:rFonts w:ascii="Arial" w:eastAsia="Times New Roman" w:hAnsi="Arial" w:cs="Arial"/>
          <w:color w:val="333333"/>
          <w:sz w:val="23"/>
          <w:szCs w:val="23"/>
          <w:lang w:eastAsia="ru-RU"/>
        </w:rPr>
        <w:t xml:space="preserve"> лимфоузлов. Возможно развитие аллергических реакций.</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Рекомендуется в течение 3-х дней после вакцинации не мочить место инъекции, не посещать сауну, баню, не принимать алкоголь, избегать чрезмерных физических нагрузок.</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При покраснении, отечности, болезненности места вакцинации принять антигистаминные средства. При повышении температуры тела после вакцинации - нестероидные противовоспалительные средства.</w: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t>Вакцина против COVID-19 не отменяет для привитого пациента необходимость носить маски и перчатки, а также соблюдать социальную дистанцию.</w:t>
      </w:r>
    </w:p>
    <w:p w:rsidR="00FB0615" w:rsidRPr="00FB0615" w:rsidRDefault="00FB0615" w:rsidP="00FB0615">
      <w:pPr>
        <w:shd w:val="clear" w:color="auto" w:fill="FFFFFF"/>
        <w:spacing w:after="255" w:line="300" w:lineRule="atLeast"/>
        <w:outlineLvl w:val="1"/>
        <w:rPr>
          <w:rFonts w:ascii="Arial" w:eastAsia="Times New Roman" w:hAnsi="Arial" w:cs="Arial"/>
          <w:b/>
          <w:bCs/>
          <w:color w:val="4D4D4D"/>
          <w:sz w:val="27"/>
          <w:szCs w:val="27"/>
          <w:lang w:eastAsia="ru-RU"/>
        </w:rPr>
      </w:pPr>
      <w:bookmarkStart w:id="2" w:name="review"/>
      <w:bookmarkEnd w:id="2"/>
      <w:r w:rsidRPr="00FB0615">
        <w:rPr>
          <w:rFonts w:ascii="Arial" w:eastAsia="Times New Roman" w:hAnsi="Arial" w:cs="Arial"/>
          <w:b/>
          <w:bCs/>
          <w:color w:val="4D4D4D"/>
          <w:sz w:val="27"/>
          <w:szCs w:val="27"/>
          <w:lang w:eastAsia="ru-RU"/>
        </w:rPr>
        <w:t>Обзор документа</w:t>
      </w:r>
    </w:p>
    <w:p w:rsidR="00FB0615" w:rsidRPr="00FB0615" w:rsidRDefault="00FB0615" w:rsidP="00FB0615">
      <w:pPr>
        <w:shd w:val="clear" w:color="auto" w:fill="FFFFFF"/>
        <w:spacing w:before="255" w:after="255" w:line="240" w:lineRule="auto"/>
        <w:rPr>
          <w:rFonts w:ascii="Arial" w:eastAsia="Times New Roman" w:hAnsi="Arial" w:cs="Arial"/>
          <w:color w:val="333333"/>
          <w:sz w:val="21"/>
          <w:szCs w:val="21"/>
          <w:lang w:eastAsia="ru-RU"/>
        </w:rPr>
      </w:pPr>
      <w:r w:rsidRPr="00FB0615">
        <w:rPr>
          <w:rFonts w:ascii="Arial" w:eastAsia="Times New Roman" w:hAnsi="Arial" w:cs="Arial"/>
          <w:color w:val="333333"/>
          <w:sz w:val="21"/>
          <w:szCs w:val="21"/>
          <w:lang w:eastAsia="ru-RU"/>
        </w:rPr>
        <w:pict>
          <v:rect id="_x0000_i1025" style="width:0;height:.75pt" o:hralign="center" o:hrstd="t" o:hr="t" fillcolor="#a0a0a0" stroked="f"/>
        </w:pict>
      </w:r>
    </w:p>
    <w:p w:rsidR="00FB0615" w:rsidRPr="00FB0615" w:rsidRDefault="00FB0615" w:rsidP="00FB0615">
      <w:pPr>
        <w:shd w:val="clear" w:color="auto" w:fill="FFFFFF"/>
        <w:spacing w:after="255" w:line="270" w:lineRule="atLeast"/>
        <w:rPr>
          <w:rFonts w:ascii="Arial" w:eastAsia="Times New Roman" w:hAnsi="Arial" w:cs="Arial"/>
          <w:color w:val="333333"/>
          <w:sz w:val="23"/>
          <w:szCs w:val="23"/>
          <w:lang w:eastAsia="ru-RU"/>
        </w:rPr>
      </w:pPr>
      <w:r w:rsidRPr="00FB0615">
        <w:rPr>
          <w:rFonts w:ascii="Arial" w:eastAsia="Times New Roman" w:hAnsi="Arial" w:cs="Arial"/>
          <w:color w:val="333333"/>
          <w:sz w:val="23"/>
          <w:szCs w:val="23"/>
          <w:lang w:eastAsia="ru-RU"/>
        </w:rPr>
        <w:lastRenderedPageBreak/>
        <w:t>Минздрав разработал рекомендации по проведению вакцинации против COVID-19 взрослого населения вакциной ГАМ-КОВИД-ВАК. Перечислены противопоказания. Приведены требования к оснащению прививочного кабинета, мобильного пункта вакцинирования. Прописан алгоритм действий при вакцинации.</w:t>
      </w:r>
    </w:p>
    <w:p w:rsidR="00FB0615" w:rsidRPr="00FB0615" w:rsidRDefault="00FB0615" w:rsidP="00FB0615">
      <w:pPr>
        <w:shd w:val="clear" w:color="auto" w:fill="FFFFFF"/>
        <w:spacing w:line="240" w:lineRule="auto"/>
        <w:rPr>
          <w:rFonts w:ascii="Arial" w:eastAsia="Times New Roman" w:hAnsi="Arial" w:cs="Arial"/>
          <w:color w:val="333333"/>
          <w:sz w:val="21"/>
          <w:szCs w:val="21"/>
          <w:lang w:eastAsia="ru-RU"/>
        </w:rPr>
      </w:pPr>
      <w:hyperlink r:id="rId25" w:tgtFrame="_blank" w:history="1">
        <w:r w:rsidRPr="00FB0615">
          <w:rPr>
            <w:rFonts w:ascii="Arial" w:eastAsia="Times New Roman" w:hAnsi="Arial" w:cs="Arial"/>
            <w:color w:val="808080"/>
            <w:sz w:val="18"/>
            <w:szCs w:val="18"/>
            <w:u w:val="single"/>
            <w:bdr w:val="none" w:sz="0" w:space="0" w:color="auto" w:frame="1"/>
            <w:lang w:eastAsia="ru-RU"/>
          </w:rPr>
          <w:t>Перепечатка</w:t>
        </w:r>
      </w:hyperlink>
    </w:p>
    <w:p w:rsidR="0008248A" w:rsidRDefault="0008248A"/>
    <w:sectPr w:rsidR="0008248A" w:rsidSect="00E41B37">
      <w:pgSz w:w="16838" w:h="11906" w:orient="landscape"/>
      <w:pgMar w:top="568"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E6E"/>
    <w:rsid w:val="0008248A"/>
    <w:rsid w:val="000F29B8"/>
    <w:rsid w:val="002147E2"/>
    <w:rsid w:val="003D54B1"/>
    <w:rsid w:val="003D6873"/>
    <w:rsid w:val="00551E6E"/>
    <w:rsid w:val="00575A4D"/>
    <w:rsid w:val="007B7233"/>
    <w:rsid w:val="0092072E"/>
    <w:rsid w:val="00E41B37"/>
    <w:rsid w:val="00FB0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B06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B06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061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B0615"/>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FB0615"/>
  </w:style>
  <w:style w:type="paragraph" w:styleId="a3">
    <w:name w:val="Normal (Web)"/>
    <w:basedOn w:val="a"/>
    <w:uiPriority w:val="99"/>
    <w:semiHidden/>
    <w:unhideWhenUsed/>
    <w:rsid w:val="00FB06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B0615"/>
    <w:rPr>
      <w:color w:val="0000FF"/>
      <w:u w:val="single"/>
    </w:rPr>
  </w:style>
  <w:style w:type="character" w:styleId="a5">
    <w:name w:val="FollowedHyperlink"/>
    <w:basedOn w:val="a0"/>
    <w:uiPriority w:val="99"/>
    <w:semiHidden/>
    <w:unhideWhenUsed/>
    <w:rsid w:val="00FB0615"/>
    <w:rPr>
      <w:color w:val="800080"/>
      <w:u w:val="single"/>
    </w:rPr>
  </w:style>
  <w:style w:type="paragraph" w:customStyle="1" w:styleId="toleft">
    <w:name w:val="toleft"/>
    <w:basedOn w:val="a"/>
    <w:rsid w:val="00FB0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B06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0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B06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B06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061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B0615"/>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FB0615"/>
  </w:style>
  <w:style w:type="paragraph" w:styleId="a3">
    <w:name w:val="Normal (Web)"/>
    <w:basedOn w:val="a"/>
    <w:uiPriority w:val="99"/>
    <w:semiHidden/>
    <w:unhideWhenUsed/>
    <w:rsid w:val="00FB06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B0615"/>
    <w:rPr>
      <w:color w:val="0000FF"/>
      <w:u w:val="single"/>
    </w:rPr>
  </w:style>
  <w:style w:type="character" w:styleId="a5">
    <w:name w:val="FollowedHyperlink"/>
    <w:basedOn w:val="a0"/>
    <w:uiPriority w:val="99"/>
    <w:semiHidden/>
    <w:unhideWhenUsed/>
    <w:rsid w:val="00FB0615"/>
    <w:rPr>
      <w:color w:val="800080"/>
      <w:u w:val="single"/>
    </w:rPr>
  </w:style>
  <w:style w:type="paragraph" w:customStyle="1" w:styleId="toleft">
    <w:name w:val="toleft"/>
    <w:basedOn w:val="a"/>
    <w:rsid w:val="00FB0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B06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0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14169">
      <w:bodyDiv w:val="1"/>
      <w:marLeft w:val="0"/>
      <w:marRight w:val="0"/>
      <w:marTop w:val="0"/>
      <w:marBottom w:val="0"/>
      <w:divBdr>
        <w:top w:val="none" w:sz="0" w:space="0" w:color="auto"/>
        <w:left w:val="none" w:sz="0" w:space="0" w:color="auto"/>
        <w:bottom w:val="none" w:sz="0" w:space="0" w:color="auto"/>
        <w:right w:val="none" w:sz="0" w:space="0" w:color="auto"/>
      </w:divBdr>
      <w:divsChild>
        <w:div w:id="282157596">
          <w:marLeft w:val="0"/>
          <w:marRight w:val="0"/>
          <w:marTop w:val="0"/>
          <w:marBottom w:val="0"/>
          <w:divBdr>
            <w:top w:val="none" w:sz="0" w:space="0" w:color="auto"/>
            <w:left w:val="none" w:sz="0" w:space="0" w:color="auto"/>
            <w:bottom w:val="none" w:sz="0" w:space="0" w:color="auto"/>
            <w:right w:val="none" w:sz="0" w:space="0" w:color="auto"/>
          </w:divBdr>
          <w:divsChild>
            <w:div w:id="552812568">
              <w:marLeft w:val="0"/>
              <w:marRight w:val="0"/>
              <w:marTop w:val="0"/>
              <w:marBottom w:val="180"/>
              <w:divBdr>
                <w:top w:val="none" w:sz="0" w:space="0" w:color="auto"/>
                <w:left w:val="none" w:sz="0" w:space="0" w:color="auto"/>
                <w:bottom w:val="none" w:sz="0" w:space="0" w:color="auto"/>
                <w:right w:val="none" w:sz="0" w:space="0" w:color="auto"/>
              </w:divBdr>
            </w:div>
            <w:div w:id="898127014">
              <w:marLeft w:val="0"/>
              <w:marRight w:val="0"/>
              <w:marTop w:val="0"/>
              <w:marBottom w:val="0"/>
              <w:divBdr>
                <w:top w:val="none" w:sz="0" w:space="0" w:color="auto"/>
                <w:left w:val="none" w:sz="0" w:space="0" w:color="auto"/>
                <w:bottom w:val="none" w:sz="0" w:space="0" w:color="auto"/>
                <w:right w:val="none" w:sz="0" w:space="0" w:color="auto"/>
              </w:divBdr>
            </w:div>
          </w:divsChild>
        </w:div>
        <w:div w:id="773552534">
          <w:marLeft w:val="0"/>
          <w:marRight w:val="0"/>
          <w:marTop w:val="0"/>
          <w:marBottom w:val="390"/>
          <w:divBdr>
            <w:top w:val="none" w:sz="0" w:space="0" w:color="auto"/>
            <w:left w:val="none" w:sz="0" w:space="0" w:color="auto"/>
            <w:bottom w:val="none" w:sz="0" w:space="0" w:color="auto"/>
            <w:right w:val="none" w:sz="0" w:space="0" w:color="auto"/>
          </w:divBdr>
          <w:divsChild>
            <w:div w:id="2121102579">
              <w:marLeft w:val="0"/>
              <w:marRight w:val="0"/>
              <w:marTop w:val="0"/>
              <w:marBottom w:val="0"/>
              <w:divBdr>
                <w:top w:val="none" w:sz="0" w:space="0" w:color="auto"/>
                <w:left w:val="none" w:sz="0" w:space="0" w:color="auto"/>
                <w:bottom w:val="none" w:sz="0" w:space="0" w:color="auto"/>
                <w:right w:val="none" w:sz="0" w:space="0" w:color="auto"/>
              </w:divBdr>
              <w:divsChild>
                <w:div w:id="1059404354">
                  <w:marLeft w:val="0"/>
                  <w:marRight w:val="0"/>
                  <w:marTop w:val="0"/>
                  <w:marBottom w:val="0"/>
                  <w:divBdr>
                    <w:top w:val="none" w:sz="0" w:space="0" w:color="auto"/>
                    <w:left w:val="none" w:sz="0" w:space="0" w:color="auto"/>
                    <w:bottom w:val="none" w:sz="0" w:space="0" w:color="auto"/>
                    <w:right w:val="none" w:sz="0" w:space="0" w:color="auto"/>
                  </w:divBdr>
                  <w:divsChild>
                    <w:div w:id="188825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ru/products/ipo/prime/doc/400132153/?prime" TargetMode="External"/><Relationship Id="rId13" Type="http://schemas.openxmlformats.org/officeDocument/2006/relationships/hyperlink" Target="http://www.garant.ru/products/ipo/prime/doc/400132153/?prime" TargetMode="External"/><Relationship Id="rId18" Type="http://schemas.openxmlformats.org/officeDocument/2006/relationships/hyperlink" Target="http://www.garant.ru/products/ipo/prime/doc/400132153/?prim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garant.ru/products/ipo/prime/doc/400132153/?prime" TargetMode="External"/><Relationship Id="rId7" Type="http://schemas.openxmlformats.org/officeDocument/2006/relationships/hyperlink" Target="http://www.garant.ru/products/ipo/prime/doc/400132153/?prime" TargetMode="External"/><Relationship Id="rId12" Type="http://schemas.openxmlformats.org/officeDocument/2006/relationships/hyperlink" Target="http://www.garant.ru/products/ipo/prime/doc/400132153/?prime" TargetMode="External"/><Relationship Id="rId17" Type="http://schemas.openxmlformats.org/officeDocument/2006/relationships/hyperlink" Target="http://www.garant.ru/products/ipo/prime/doc/400132153/?prime" TargetMode="External"/><Relationship Id="rId25" Type="http://schemas.openxmlformats.org/officeDocument/2006/relationships/hyperlink" Target="http://www.garant.ru/company/disclaimer/" TargetMode="External"/><Relationship Id="rId2" Type="http://schemas.microsoft.com/office/2007/relationships/stylesWithEffects" Target="stylesWithEffects.xml"/><Relationship Id="rId16" Type="http://schemas.openxmlformats.org/officeDocument/2006/relationships/hyperlink" Target="http://www.garant.ru/products/ipo/prime/doc/400132153/?prime" TargetMode="External"/><Relationship Id="rId20"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http://www.garant.ru/products/ipo/prime/doc/400132153/?prime" TargetMode="External"/><Relationship Id="rId11" Type="http://schemas.openxmlformats.org/officeDocument/2006/relationships/hyperlink" Target="http://www.garant.ru/products/ipo/prime/doc/400132153/?prime" TargetMode="External"/><Relationship Id="rId24" Type="http://schemas.openxmlformats.org/officeDocument/2006/relationships/image" Target="media/image4.png"/><Relationship Id="rId5" Type="http://schemas.openxmlformats.org/officeDocument/2006/relationships/hyperlink" Target="http://www.garant.ru/products/ipo/prime/doc/400132153/?prime" TargetMode="External"/><Relationship Id="rId15" Type="http://schemas.openxmlformats.org/officeDocument/2006/relationships/image" Target="media/image1.png"/><Relationship Id="rId23" Type="http://schemas.openxmlformats.org/officeDocument/2006/relationships/image" Target="media/image3.png"/><Relationship Id="rId10" Type="http://schemas.openxmlformats.org/officeDocument/2006/relationships/hyperlink" Target="http://www.garant.ru/products/ipo/prime/doc/400132153/?prime" TargetMode="External"/><Relationship Id="rId19" Type="http://schemas.openxmlformats.org/officeDocument/2006/relationships/hyperlink" Target="http://www.garant.ru/products/ipo/prime/doc/400132153/?prime" TargetMode="External"/><Relationship Id="rId4" Type="http://schemas.openxmlformats.org/officeDocument/2006/relationships/webSettings" Target="webSettings.xml"/><Relationship Id="rId9" Type="http://schemas.openxmlformats.org/officeDocument/2006/relationships/hyperlink" Target="http://www.garant.ru/products/ipo/prime/doc/400132153/?prime" TargetMode="External"/><Relationship Id="rId14" Type="http://schemas.openxmlformats.org/officeDocument/2006/relationships/hyperlink" Target="http://www.garant.ru/products/ipo/prime/doc/400132153/?prime" TargetMode="External"/><Relationship Id="rId22" Type="http://schemas.openxmlformats.org/officeDocument/2006/relationships/hyperlink" Target="http://www.garant.ru/products/ipo/prime/doc/400132153/?prim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35</Pages>
  <Words>10930</Words>
  <Characters>62305</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2</cp:revision>
  <dcterms:created xsi:type="dcterms:W3CDTF">2021-02-10T12:48:00Z</dcterms:created>
  <dcterms:modified xsi:type="dcterms:W3CDTF">2021-02-10T12:57:00Z</dcterms:modified>
</cp:coreProperties>
</file>