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7D" w:rsidRPr="0086707D" w:rsidRDefault="0086707D" w:rsidP="0086707D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24"/>
          <w:szCs w:val="24"/>
          <w:lang w:eastAsia="ru-RU"/>
        </w:rPr>
        <w:t>Письмо Федеральной службы по надзору в сфере защиты прав потребителей и благополучия человека от 31 августа 2023 г. N 02/14760-2023-23 "О дополнительных мерах по профилактике энтеровирусной инфекции при формировании организованных коллективов"</w:t>
      </w:r>
    </w:p>
    <w:p w:rsidR="0086707D" w:rsidRPr="0086707D" w:rsidRDefault="0086707D" w:rsidP="0086707D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bookmarkStart w:id="0" w:name="text"/>
      <w:bookmarkEnd w:id="0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19 октября 2023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В Российской Федерации продолжается сезонный эпидемический подъем заболеваемости энтеровирусной инфекцией (далее - ЭВИ).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В январе - июле 2023 года зарегистрировано 4462 случая ЭВИ (3,06 на 100 тыс. населения), что в 1,7 раза выше среднемноголетнего уровня (1,76 на 100 тыс. населения, далее - СМУ). В структуре ЭВИ по-прежнему преобладают малые формы, доля энтеровирусного менингита (далее - ЭВМ) составила около 8 % (0,25), что в два раза ниже СМУ (0,49).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Наиболее высокие показатели заболеваемости ЭВИ за 7 месяцев 2023 года зарегистрированы в Сахалинской области (52,38 на 100 тыс. населения), Республике Тыва (35,3), Амурской области (25,99), Хабаровском крае (19,69), Республике Коми (17,93), Ямало-Ненецком автономном округе (16,38), Мурманской области (13,45), Забайкальском крае (11,25), г. Севастополь (10,66) и Свердловской области (10,36).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По оперативным данным за август 2023 года зарегистрировано порядка 2300 случаев ЭВИ (1,58 на 100 тыс. населения), в том числе около 400 случаев ЭВМ (0,27 на 100 тыс. населения).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С начала эпидемического сезона зарегистрировано 46 групповых очагов ЭВИ в 19 субъектах Российской Федерации (пострадали 362 человека, из них 356 детей), в том числе два очага энтеровирусного менингита (пострадали семеро детей). Групповая заболеваемость регистрировалась преимущественно в детских дошкольных учреждениях (84,8 % - 39 очагов).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Число групповых очагов в 3,8 раза превышает СМУ за 10 лет (СМУ за 2011 - 2019 гг. - 12,2 очага) и показатель за аналогичный период 2022 года (12 очагов).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Распространение инфекции в очагах ЭВИ происходило преимущественно контактно-бытовым </w:t>
      </w:r>
      <w:proofErr w:type="gramStart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и(</w:t>
      </w:r>
      <w:proofErr w:type="gramEnd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или) воздушно-капельным путями, при этом в летние месяцы (июль - август 2023 года) может иметь место и водный фактор.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Обращаем внимание на сохранение существенных рисков распространения ЭВИ с началом нового учебного года в условиях формирования детских организованных коллективов в образовательных организациях.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Причинами возникновения ЭВИ в детских коллективах, как правило, являются заносы инфекции с дальнейшим распространением контактно-бытовым </w:t>
      </w:r>
      <w:proofErr w:type="gramStart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и(</w:t>
      </w:r>
      <w:proofErr w:type="gramEnd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или) воздушно-капельным путями в условиях несоблюдения обязательных санитарно-эпидемиологических требований. Также возможен водный путь передачи инфекции, особенно в детских организациях, при которых функционируют плавательные бассейны.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В целях минимизации рисков возникновения и распространения ЭВИ необходимо еще раз обратить внимание на своевременное проведение полного комплекса санитарно-противоэпидемических (профилактических) мероприятий в детских образовательных организациях, в том числе: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lastRenderedPageBreak/>
        <w:t>- организовать и осуществлять контроль проведения ежедневного утреннего фильтра с целью недопущения в организованный коллектив детей с любыми признаками инфекционных заболеваний;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обеспечить проведение текущей дезинфекции по вирусному режиму, в том числе в местах массового пребывания детей, не менее двух раз в день;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увеличить кратность проветривания групповых, рекреаций, спальных помещений;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использовать оборудование для обеззараживания воздуха;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рекомендовать закрепить за каждым классом (учебной группой) отдельный кабинет для обучения на территориях, где регистрируется заболеваемость ЭВИ;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- ограничить мероприятия, посвященные Дню знаний, а также проведение других массовых мероприятий, особенно в субъектах Российской Федерации, где отмечены рост </w:t>
      </w:r>
      <w:proofErr w:type="gramStart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и(</w:t>
      </w:r>
      <w:proofErr w:type="gramEnd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или) высокие уровни заболеваемости ЭВИ;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ввести питьевой режим с обязательным кипячением воды или раздачей бутилированной воды;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создать надлежащие условия для соблюдения детьми и работниками организаций правил личной гигиены;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принять регламентированные меры по минимизации рисков пищевого пути распространения ЭВИ, в том числе обеспечить проведение дезинфекции столовой посуды и столовых приборов после каждого приема пищи;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- не возобновлять функционирование бассейнов, работающих при организованных коллективах детей, особенно в субъектах Российской Федерации, где отмечен рост </w:t>
      </w:r>
      <w:proofErr w:type="gramStart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и(</w:t>
      </w:r>
      <w:proofErr w:type="gramEnd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или) высокие уровни заболеваемости ЭВИ, до стабилизации эпидемической ситуаций;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- в случае отсутствия 20 % и более детей по причине суммарной заболеваемости гриппом, острыми респираторными вирусными инфекциями, новой </w:t>
      </w:r>
      <w:proofErr w:type="spellStart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коронавирусной</w:t>
      </w:r>
      <w:proofErr w:type="spellEnd"/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 инфекцией (covid-19), а также ЭВИ принимать меры по приостановлению образовательного процесса в группе, классе, организации;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рассмотреть вопрос о переносе на 21 день (максимальный инкубационный период ЭВИ) начала работы организаций дополнительного образования детей;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проводить разъяснительную работу с детьми и родителями о мерах профилактики ЭВИ;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- в случае ухудшения эпидемиологической ситуации своевременно вводить ограничительные мероприятия, в том числе по приостановлению образовательного процесса, проведения массовых и спортивных мероприятий.</w:t>
      </w:r>
    </w:p>
    <w:p w:rsidR="0086707D" w:rsidRPr="0086707D" w:rsidRDefault="0086707D" w:rsidP="008670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6707D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Просим довести подведомственным организациям, осуществляющим образовательную деятельность, дополнительный комплекс мер по профилактике ЭВИ.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2179"/>
      </w:tblGrid>
      <w:tr w:rsidR="0086707D" w:rsidRPr="0086707D" w:rsidTr="0086707D">
        <w:tc>
          <w:tcPr>
            <w:tcW w:w="2500" w:type="pct"/>
            <w:shd w:val="clear" w:color="auto" w:fill="FFFFFF"/>
            <w:vAlign w:val="center"/>
            <w:hideMark/>
          </w:tcPr>
          <w:p w:rsidR="0086707D" w:rsidRPr="0086707D" w:rsidRDefault="0086707D" w:rsidP="0086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6707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Руководитель</w:t>
            </w:r>
            <w:r w:rsidRPr="0086707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br/>
              <w:t>федеральной службы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707D" w:rsidRPr="0086707D" w:rsidRDefault="0086707D" w:rsidP="0086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86707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4F4E59" w:rsidRPr="0086707D" w:rsidRDefault="004F4E59">
      <w:pPr>
        <w:rPr>
          <w:color w:val="632423" w:themeColor="accent2" w:themeShade="80"/>
          <w:sz w:val="24"/>
          <w:szCs w:val="24"/>
        </w:rPr>
      </w:pPr>
      <w:bookmarkStart w:id="1" w:name="_GoBack"/>
      <w:bookmarkEnd w:id="1"/>
    </w:p>
    <w:sectPr w:rsidR="004F4E59" w:rsidRPr="0086707D" w:rsidSect="008670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97"/>
    <w:rsid w:val="00124B97"/>
    <w:rsid w:val="004F4E59"/>
    <w:rsid w:val="008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529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Company>*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2023-10-19T14:26:00Z</dcterms:created>
  <dcterms:modified xsi:type="dcterms:W3CDTF">2023-10-19T14:27:00Z</dcterms:modified>
</cp:coreProperties>
</file>