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F2" w:rsidRPr="00EA02F2" w:rsidRDefault="00EA02F2" w:rsidP="00EA02F2">
      <w:pPr>
        <w:shd w:val="clear" w:color="auto" w:fill="FFFFFF"/>
        <w:spacing w:before="161" w:after="161" w:line="240" w:lineRule="auto"/>
        <w:ind w:left="375"/>
        <w:outlineLvl w:val="0"/>
        <w:rPr>
          <w:rFonts w:ascii="Arial" w:eastAsia="Times New Roman" w:hAnsi="Arial" w:cs="Arial"/>
          <w:b/>
          <w:bCs/>
          <w:color w:val="22272F"/>
          <w:kern w:val="36"/>
          <w:sz w:val="33"/>
          <w:szCs w:val="33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22272F"/>
          <w:kern w:val="36"/>
          <w:sz w:val="33"/>
          <w:szCs w:val="33"/>
          <w:lang w:eastAsia="ru-RU"/>
        </w:rPr>
        <w:t xml:space="preserve">Приказ Министерства труда и социальной защиты РФ от 31 мая 2021 г. № 347н “Об утверждении профессионального стандарта «Специалист в области медицинской оптики и </w:t>
      </w:r>
      <w:proofErr w:type="spellStart"/>
      <w:r w:rsidRPr="00EA02F2">
        <w:rPr>
          <w:rFonts w:ascii="Arial" w:eastAsia="Times New Roman" w:hAnsi="Arial" w:cs="Arial"/>
          <w:b/>
          <w:bCs/>
          <w:color w:val="22272F"/>
          <w:kern w:val="36"/>
          <w:sz w:val="33"/>
          <w:szCs w:val="33"/>
          <w:lang w:eastAsia="ru-RU"/>
        </w:rPr>
        <w:t>оптометрии</w:t>
      </w:r>
      <w:proofErr w:type="spellEnd"/>
      <w:r w:rsidRPr="00EA02F2">
        <w:rPr>
          <w:rFonts w:ascii="Arial" w:eastAsia="Times New Roman" w:hAnsi="Arial" w:cs="Arial"/>
          <w:b/>
          <w:bCs/>
          <w:color w:val="22272F"/>
          <w:kern w:val="36"/>
          <w:sz w:val="33"/>
          <w:szCs w:val="33"/>
          <w:lang w:eastAsia="ru-RU"/>
        </w:rPr>
        <w:t>” (документ не вступил в силу)</w:t>
      </w:r>
    </w:p>
    <w:p w:rsidR="00EA02F2" w:rsidRPr="00EA02F2" w:rsidRDefault="00EA02F2" w:rsidP="00EA02F2">
      <w:pPr>
        <w:shd w:val="clear" w:color="auto" w:fill="FFFFFF"/>
        <w:spacing w:line="210" w:lineRule="atLeast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bookmarkStart w:id="0" w:name="text"/>
      <w:bookmarkEnd w:id="0"/>
      <w:r w:rsidRPr="00EA02F2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15 июля 2021</w:t>
      </w:r>
    </w:p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 соответствии с пунктом 16 Правил разработки и утверждения профессиональных стандартов, утвержденных </w:t>
      </w:r>
      <w:hyperlink r:id="rId6" w:history="1">
        <w:r w:rsidRPr="00EA02F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Российской Федерации от 22 января 2013 г. № 23 (Собрание законодательства Российской Федерации, 2013, № 4, ст. 293; 2014, № 39, ст. 5266), приказываю:</w:t>
      </w:r>
    </w:p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1. Утвердить прилагаемый </w:t>
      </w:r>
      <w:hyperlink r:id="rId7" w:anchor="1000" w:history="1">
        <w:r w:rsidRPr="00EA02F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профессиональный стандарт</w:t>
        </w:r>
      </w:hyperlink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 «Специалист в области медицинской оптики и </w:t>
      </w:r>
      <w:proofErr w:type="spellStart"/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оптометрии</w:t>
      </w:r>
      <w:proofErr w:type="spellEnd"/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».</w:t>
      </w:r>
    </w:p>
    <w:p w:rsidR="00EA02F2" w:rsidRPr="00EA02F2" w:rsidRDefault="00EA02F2" w:rsidP="00EA02F2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2. Установить, что настоящий приказ вступает в силу с 1 марта 2022 г. и действует до 1 марта 2028 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1372"/>
      </w:tblGrid>
      <w:tr w:rsidR="00EA02F2" w:rsidRPr="00EA02F2" w:rsidTr="00EA02F2">
        <w:tc>
          <w:tcPr>
            <w:tcW w:w="2500" w:type="pct"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А.О.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Котяков</w:t>
            </w:r>
            <w:proofErr w:type="spellEnd"/>
          </w:p>
        </w:tc>
      </w:tr>
    </w:tbl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Зарегистрировано в Минюсте РФ 5 июля 2021 г.</w:t>
      </w: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br/>
        <w:t>Регистрационный № 64114</w:t>
      </w:r>
    </w:p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Утвержден</w:t>
      </w: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br/>
      </w:r>
      <w:hyperlink r:id="rId8" w:anchor="0" w:history="1">
        <w:r w:rsidRPr="00EA02F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Министерства труда</w:t>
      </w: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br/>
        <w:t>и социальной защиты</w:t>
      </w: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br/>
        <w:t>Российской Федерации</w:t>
      </w: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br/>
        <w:t>от 31 мая 2021 г. № 347н</w:t>
      </w:r>
    </w:p>
    <w:p w:rsidR="00EA02F2" w:rsidRPr="00EA02F2" w:rsidRDefault="00EA02F2" w:rsidP="00EA02F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5B5E5F"/>
          <w:sz w:val="27"/>
          <w:szCs w:val="27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5B5E5F"/>
          <w:sz w:val="27"/>
          <w:szCs w:val="27"/>
          <w:lang w:eastAsia="ru-RU"/>
        </w:rPr>
        <w:t>Профессиональный стандарт</w:t>
      </w:r>
      <w:r w:rsidRPr="00EA02F2">
        <w:rPr>
          <w:rFonts w:ascii="Arial" w:eastAsia="Times New Roman" w:hAnsi="Arial" w:cs="Arial"/>
          <w:b/>
          <w:bCs/>
          <w:color w:val="5B5E5F"/>
          <w:sz w:val="27"/>
          <w:szCs w:val="27"/>
          <w:lang w:eastAsia="ru-RU"/>
        </w:rPr>
        <w:br/>
        <w:t xml:space="preserve">Специалист в области медицинской оптики и </w:t>
      </w:r>
      <w:proofErr w:type="spellStart"/>
      <w:r w:rsidRPr="00EA02F2">
        <w:rPr>
          <w:rFonts w:ascii="Arial" w:eastAsia="Times New Roman" w:hAnsi="Arial" w:cs="Arial"/>
          <w:b/>
          <w:bCs/>
          <w:color w:val="5B5E5F"/>
          <w:sz w:val="27"/>
          <w:szCs w:val="27"/>
          <w:lang w:eastAsia="ru-RU"/>
        </w:rPr>
        <w:t>оптометрии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516"/>
      </w:tblGrid>
      <w:tr w:rsidR="00EA02F2" w:rsidRPr="00EA02F2" w:rsidTr="00EA02F2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1463</w:t>
            </w:r>
          </w:p>
        </w:tc>
      </w:tr>
      <w:tr w:rsidR="00EA02F2" w:rsidRPr="00EA02F2" w:rsidTr="00EA02F2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EA02F2" w:rsidRPr="00EA02F2" w:rsidRDefault="00EA02F2" w:rsidP="00EA02F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5B5E5F"/>
          <w:sz w:val="27"/>
          <w:szCs w:val="27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5B5E5F"/>
          <w:sz w:val="27"/>
          <w:szCs w:val="27"/>
          <w:lang w:eastAsia="ru-RU"/>
        </w:rPr>
        <w:t>I.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5"/>
        <w:gridCol w:w="130"/>
        <w:gridCol w:w="670"/>
      </w:tblGrid>
      <w:tr w:rsidR="00EA02F2" w:rsidRPr="00EA02F2" w:rsidTr="004B4A3A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среднего медицинского персонала по профилю «медицинская оптика»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02.087</w:t>
            </w:r>
          </w:p>
        </w:tc>
      </w:tr>
      <w:tr w:rsidR="00EA02F2" w:rsidRPr="00EA02F2" w:rsidTr="004B4A3A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EA02F2" w:rsidRPr="00EA02F2" w:rsidRDefault="00EA02F2" w:rsidP="00EA02F2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Основная цель вида профессиональной деятельности: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A02F2" w:rsidRPr="00EA02F2" w:rsidTr="00EA02F2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Оптическая коррекция и реабилитация при рефракционных нарушениях и </w:t>
            </w:r>
            <w:proofErr w:type="gramStart"/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зрительной</w:t>
            </w:r>
            <w:proofErr w:type="gramEnd"/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взрослых и детей</w:t>
            </w:r>
          </w:p>
        </w:tc>
      </w:tr>
    </w:tbl>
    <w:p w:rsidR="00EA02F2" w:rsidRPr="00EA02F2" w:rsidRDefault="00EA02F2" w:rsidP="00EA02F2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Группа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4006"/>
        <w:gridCol w:w="1043"/>
        <w:gridCol w:w="1624"/>
      </w:tblGrid>
      <w:tr w:rsidR="00EA02F2" w:rsidRPr="00EA02F2" w:rsidTr="004B4A3A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3254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 оптики-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оптометристы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A02F2" w:rsidRPr="00EA02F2" w:rsidTr="004B4A3A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</w:t>
            </w:r>
            <w:hyperlink r:id="rId9" w:anchor="111" w:history="1">
              <w:r w:rsidRPr="00EA02F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EA02F2" w:rsidRPr="00EA02F2" w:rsidRDefault="00EA02F2" w:rsidP="00EA02F2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Отнесение к видам экономической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5209"/>
      </w:tblGrid>
      <w:tr w:rsidR="00EA02F2" w:rsidRPr="00EA02F2" w:rsidTr="004B4A3A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86.90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в области медицины прочая</w:t>
            </w:r>
          </w:p>
        </w:tc>
      </w:tr>
      <w:tr w:rsidR="00EA02F2" w:rsidRPr="00EA02F2" w:rsidTr="004B4A3A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ОКВЭД</w:t>
            </w:r>
            <w:hyperlink r:id="rId10" w:anchor="222" w:history="1">
              <w:r w:rsidRPr="00EA02F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EA02F2" w:rsidRPr="00EA02F2" w:rsidRDefault="00EA02F2" w:rsidP="00EA02F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5B5E5F"/>
          <w:sz w:val="27"/>
          <w:szCs w:val="27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5B5E5F"/>
          <w:sz w:val="27"/>
          <w:szCs w:val="27"/>
          <w:lang w:eastAsia="ru-RU"/>
        </w:rPr>
        <w:t>II. Описание трудовых функций, входящих в профессиональный стандарт</w:t>
      </w:r>
      <w:r w:rsidRPr="00EA02F2">
        <w:rPr>
          <w:rFonts w:ascii="Arial" w:eastAsia="Times New Roman" w:hAnsi="Arial" w:cs="Arial"/>
          <w:b/>
          <w:bCs/>
          <w:color w:val="5B5E5F"/>
          <w:sz w:val="27"/>
          <w:szCs w:val="27"/>
          <w:lang w:eastAsia="ru-RU"/>
        </w:rPr>
        <w:br/>
        <w:t>(функциональная карта вида профессиональной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426"/>
        <w:gridCol w:w="1538"/>
        <w:gridCol w:w="2742"/>
        <w:gridCol w:w="670"/>
        <w:gridCol w:w="1619"/>
      </w:tblGrid>
      <w:tr w:rsidR="00EA02F2" w:rsidRPr="00EA02F2" w:rsidTr="004B4A3A">
        <w:tc>
          <w:tcPr>
            <w:tcW w:w="0" w:type="auto"/>
            <w:gridSpan w:val="3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Обобщенные трудовые функции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EA02F2" w:rsidRPr="00EA02F2" w:rsidTr="004B4A3A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EA02F2" w:rsidRPr="00EA02F2" w:rsidTr="004B4A3A">
        <w:tc>
          <w:tcPr>
            <w:tcW w:w="0" w:type="auto"/>
            <w:vMerge w:val="restart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первичной доврачебной медико-санитарной помощи по медицинской оптике пациентам, в том числе подбор очков и мягких контактных линз серийного производства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признаков заболеваний глаз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А/01.5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очковой коррекции зрения, средств коррекции слабовидения взрослым пациентам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А/02.5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мягких контактных линз серийного производства взрослым пациентам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А/03.5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реабилитационных мероприятий пациентам с нарушениями зрения по назначению врача-офтальмолога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А/04.5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медицинской документации, организация деятельности находящегося в распоряжении персонала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А/05.5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в рамках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А/06.5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А/07.5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A02F2" w:rsidRPr="00EA02F2" w:rsidRDefault="00EA02F2" w:rsidP="00EA02F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5B5E5F"/>
          <w:sz w:val="27"/>
          <w:szCs w:val="27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5B5E5F"/>
          <w:sz w:val="27"/>
          <w:szCs w:val="27"/>
          <w:lang w:eastAsia="ru-RU"/>
        </w:rPr>
        <w:t>III. Характеристика обобщенных трудовых функций</w:t>
      </w:r>
    </w:p>
    <w:p w:rsidR="00EA02F2" w:rsidRPr="00EA02F2" w:rsidRDefault="00EA02F2" w:rsidP="00EA02F2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3.1. Обобщенная трудовая функция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5157"/>
        <w:gridCol w:w="426"/>
        <w:gridCol w:w="184"/>
        <w:gridCol w:w="1852"/>
        <w:gridCol w:w="130"/>
      </w:tblGrid>
      <w:tr w:rsidR="00EA02F2" w:rsidRPr="00EA02F2" w:rsidTr="004B4A3A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первичной доврачебной медико-санитарной помощи по медицинской оптике пациентам, в том числе подбор очков и мягких контактных линз серийного производства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1109"/>
        <w:gridCol w:w="184"/>
        <w:gridCol w:w="1824"/>
        <w:gridCol w:w="1154"/>
        <w:gridCol w:w="2719"/>
      </w:tblGrid>
      <w:tr w:rsidR="00EA02F2" w:rsidRPr="00EA02F2" w:rsidTr="004B4A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</w:tr>
      <w:tr w:rsidR="00EA02F2" w:rsidRPr="00EA02F2" w:rsidTr="004B4A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7111"/>
      </w:tblGrid>
      <w:tr w:rsidR="00EA02F2" w:rsidRPr="00EA02F2" w:rsidTr="004B4A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Возможные </w:t>
            </w: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наименования должностей, профессий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Медицинский оптик-оптометрист</w:t>
            </w:r>
            <w:hyperlink r:id="rId11" w:anchor="333" w:history="1">
              <w:r w:rsidRPr="00EA02F2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</w:tr>
      <w:tr w:rsidR="00EA02F2" w:rsidRPr="00EA02F2" w:rsidTr="004B4A3A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</w:tr>
      <w:tr w:rsidR="00EA02F2" w:rsidRPr="00EA02F2" w:rsidTr="004B4A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 по специальности «Медицинская оптика»</w:t>
            </w:r>
            <w:hyperlink r:id="rId12" w:anchor="444" w:history="1">
              <w:r w:rsidRPr="00EA02F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4</w:t>
              </w:r>
            </w:hyperlink>
          </w:p>
        </w:tc>
      </w:tr>
      <w:tr w:rsidR="00EA02F2" w:rsidRPr="00EA02F2" w:rsidTr="004B4A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2F2" w:rsidRPr="00EA02F2" w:rsidTr="004B4A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специалиста</w:t>
            </w:r>
            <w:hyperlink r:id="rId13" w:anchor="555" w:history="1">
              <w:r w:rsidRPr="00EA02F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5</w:t>
              </w:r>
            </w:hyperlink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свидетельство об аккредитации специалиста</w:t>
            </w:r>
            <w:hyperlink r:id="rId14" w:anchor="666" w:history="1">
              <w:r w:rsidRPr="00EA02F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специальности «Медицинская оптика» Прохождение обязательных предварительных и периодических медицинских осмотров</w:t>
            </w:r>
            <w:hyperlink r:id="rId15" w:anchor="777" w:history="1">
              <w:r w:rsidRPr="00EA02F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7</w:t>
              </w:r>
            </w:hyperlink>
            <w:r w:rsidRPr="00EA02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" w:anchor="888" w:history="1">
              <w:r w:rsidRPr="00EA02F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8</w:t>
              </w:r>
            </w:hyperlink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Отсутствие ограничений на занятие профессиональной деятельностью</w:t>
            </w:r>
            <w:hyperlink r:id="rId17" w:anchor="999" w:history="1">
              <w:r w:rsidRPr="00EA02F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9</w:t>
              </w:r>
            </w:hyperlink>
          </w:p>
        </w:tc>
      </w:tr>
      <w:tr w:rsidR="00EA02F2" w:rsidRPr="00EA02F2" w:rsidTr="004B4A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профессионального роста и присвоения квалификационных категорий: - дополнительное профессиональное образование (программы повышения квалификации); - формирование профессиональных навыков через наставничество; - стажировка; - использование дистанционных образовательных технологий (образовательный портал и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- тренинги в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симуляционных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центрах; - участие в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конгрессных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Соблюдение врачебной тайны</w:t>
            </w:r>
            <w:hyperlink r:id="rId18" w:anchor="1010" w:history="1">
              <w:r w:rsidRPr="00EA02F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10</w:t>
              </w:r>
            </w:hyperlink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принципов медицинской этики и деонтологии в работе с пациентами, их законными представителями и коллегами 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EA02F2" w:rsidRPr="00EA02F2" w:rsidRDefault="00EA02F2" w:rsidP="00EA02F2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Дополнительные характеристики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1030"/>
        <w:gridCol w:w="5934"/>
      </w:tblGrid>
      <w:tr w:rsidR="00EA02F2" w:rsidRPr="00EA02F2" w:rsidTr="004B4A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A02F2" w:rsidRPr="00EA02F2" w:rsidTr="004B4A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оптики-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оптометристы</w:t>
            </w:r>
            <w:proofErr w:type="spellEnd"/>
          </w:p>
        </w:tc>
      </w:tr>
      <w:tr w:rsidR="00EA02F2" w:rsidRPr="00EA02F2" w:rsidTr="004B4A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hyperlink r:id="rId19" w:anchor="1111" w:history="1">
              <w:r w:rsidRPr="00EA02F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оптик-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оптометрист</w:t>
            </w:r>
            <w:proofErr w:type="spellEnd"/>
          </w:p>
        </w:tc>
      </w:tr>
      <w:tr w:rsidR="00EA02F2" w:rsidRPr="00EA02F2" w:rsidTr="004B4A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hyperlink r:id="rId20" w:anchor="1212" w:history="1">
              <w:r w:rsidRPr="00EA02F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Оптометрист</w:t>
            </w:r>
            <w:proofErr w:type="spellEnd"/>
          </w:p>
        </w:tc>
      </w:tr>
      <w:tr w:rsidR="00EA02F2" w:rsidRPr="00EA02F2" w:rsidTr="004B4A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hyperlink r:id="rId21" w:anchor="13131" w:history="1">
              <w:r w:rsidRPr="00EA02F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3.31.02.04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оптика</w:t>
            </w:r>
          </w:p>
        </w:tc>
      </w:tr>
    </w:tbl>
    <w:p w:rsidR="00EA02F2" w:rsidRPr="00EA02F2" w:rsidRDefault="00EA02F2" w:rsidP="00EA02F2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3.1.1. Трудовая функция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3301"/>
        <w:gridCol w:w="426"/>
        <w:gridCol w:w="670"/>
        <w:gridCol w:w="3222"/>
        <w:gridCol w:w="130"/>
      </w:tblGrid>
      <w:tr w:rsidR="00EA02F2" w:rsidRPr="00EA02F2" w:rsidTr="004B4A3A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Выявление признаков заболеваний глаз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А/01.5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09"/>
        <w:gridCol w:w="184"/>
        <w:gridCol w:w="1875"/>
        <w:gridCol w:w="1169"/>
        <w:gridCol w:w="2842"/>
      </w:tblGrid>
      <w:tr w:rsidR="00EA02F2" w:rsidRPr="00EA02F2" w:rsidTr="004B4A3A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</w:tr>
      <w:tr w:rsidR="00EA02F2" w:rsidRPr="00EA02F2" w:rsidTr="004B4A3A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7542"/>
      </w:tblGrid>
      <w:tr w:rsidR="00EA02F2" w:rsidRPr="00EA02F2" w:rsidTr="004B4A3A">
        <w:tc>
          <w:tcPr>
            <w:tcW w:w="0" w:type="auto"/>
            <w:vMerge w:val="restart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 жалоб, анамнеза заболевания и анамнеза жизни у пациентов (их законных представителей)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функций органа зрения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врачу-офтальмологу в обследовании взрослых и детей с рефракционными нарушениями и признаками зрительной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пациента на консультацию к врачу-офтальмологу и (или) </w:t>
            </w: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врачу-специалисту</w:t>
            </w:r>
          </w:p>
        </w:tc>
      </w:tr>
      <w:tr w:rsidR="00EA02F2" w:rsidRPr="00EA02F2" w:rsidTr="004B4A3A">
        <w:tc>
          <w:tcPr>
            <w:tcW w:w="0" w:type="auto"/>
            <w:vMerge w:val="restart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сбор жалоб, анамнеза жизни и заболевания у пациентов (их законных представителей)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информацию, полученную от пациентов (их законных представителей)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на диагностическом офтальмологическом оборудовании, использовать медицинские изделия, предназначенные для обследования взрослых и детей с рефракционными нарушениями и признаками </w:t>
            </w:r>
            <w:proofErr w:type="gram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зрительной</w:t>
            </w:r>
            <w:proofErr w:type="gram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наружный осмотр органа зрения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поля зрения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внутриглазное давление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визометрию</w:t>
            </w:r>
            <w:proofErr w:type="spellEnd"/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клиническое исследование рефракции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кератотопографию</w:t>
            </w:r>
            <w:proofErr w:type="spellEnd"/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Накладывать повязки на глаза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нарушения функций органа зрения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направление пациентов на консультацию к врач</w:t>
            </w:r>
            <w:proofErr w:type="gram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офтальмологу и (или) врачу-специалисту</w:t>
            </w:r>
          </w:p>
        </w:tc>
      </w:tr>
      <w:tr w:rsidR="00EA02F2" w:rsidRPr="00EA02F2" w:rsidTr="004B4A3A">
        <w:tc>
          <w:tcPr>
            <w:tcW w:w="0" w:type="auto"/>
            <w:vMerge w:val="restart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Порядки оказания медицинской помощи, клинические рекомендации, стандарты медицинской помощи по профилю «офтальмология»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и физиология органа зрения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Зрительные функции и клинические проявления их нарушений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исследования функций органа зрения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и повреждения органа зрения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Причины, механизмы развития и проявления патологических процессов, лежащих в основе глазных болезней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заболеваний и повреждений органа зрения и его придаточного аппарата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методы исследования органа зрения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принцип и методика работы на диагностическом офтальмологическом оборудовании, с медицинскими изделиями для обследования пациента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Аппаратные методы лечения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амблиопии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косоглазия, восстановления бинокулярного зрения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оказания неотложной медицинской помощи при острых заболеваниях и повреждениях органов зрения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документации для направления пациента на консультацию к врачу-офтальмологу и (или) врачу-специалисту</w:t>
            </w:r>
          </w:p>
        </w:tc>
      </w:tr>
      <w:tr w:rsidR="00EA02F2" w:rsidRPr="00EA02F2" w:rsidTr="004B4A3A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A02F2" w:rsidRPr="00EA02F2" w:rsidRDefault="00EA02F2" w:rsidP="00EA02F2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3.1.2. Трудовая функция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4114"/>
        <w:gridCol w:w="426"/>
        <w:gridCol w:w="670"/>
        <w:gridCol w:w="2409"/>
        <w:gridCol w:w="130"/>
      </w:tblGrid>
      <w:tr w:rsidR="00EA02F2" w:rsidRPr="00EA02F2" w:rsidTr="004B4A3A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Подбор очковой коррекции зрения, средств коррекции слабовидения взрослым пациентам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А/02.5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09"/>
        <w:gridCol w:w="184"/>
        <w:gridCol w:w="1875"/>
        <w:gridCol w:w="1169"/>
        <w:gridCol w:w="2842"/>
      </w:tblGrid>
      <w:tr w:rsidR="00EA02F2" w:rsidRPr="00EA02F2" w:rsidTr="004B4A3A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</w:tr>
      <w:tr w:rsidR="00EA02F2" w:rsidRPr="00EA02F2" w:rsidTr="004B4A3A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7477"/>
      </w:tblGrid>
      <w:tr w:rsidR="00EA02F2" w:rsidRPr="00EA02F2" w:rsidTr="004B4A3A">
        <w:tc>
          <w:tcPr>
            <w:tcW w:w="0" w:type="auto"/>
            <w:vMerge w:val="restart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 жалоб, анамнеза заболевания и анамнеза жизни у пациентов (их законных представителей)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рефракции в естественных условиях (без использования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циклоплегических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средств)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зрительных функций, аккомодации, конвергенции, глазодвигательных и бинокулярных функций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очковой коррекции зрения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параметров средств коррекции слабовидения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средств коррекции зрения </w:t>
            </w:r>
            <w:proofErr w:type="gram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слабовидящим</w:t>
            </w:r>
            <w:proofErr w:type="gramEnd"/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выдача рецепта на корригирующие очки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выдача рецепта на средства коррекции зрения для </w:t>
            </w:r>
            <w:proofErr w:type="gram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слабовидящих</w:t>
            </w:r>
            <w:proofErr w:type="gramEnd"/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пациентов (их законных представителей) по правилам пользования корригирующими очками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пациентам (их законным представителям) информации об очковых линзах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пациента (его законного представителя) пользованию средствами коррекции слабовидения</w:t>
            </w:r>
          </w:p>
        </w:tc>
      </w:tr>
      <w:tr w:rsidR="00EA02F2" w:rsidRPr="00EA02F2" w:rsidTr="004B4A3A">
        <w:tc>
          <w:tcPr>
            <w:tcW w:w="0" w:type="auto"/>
            <w:vMerge w:val="restart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сбор жалоб, анамнеза жизни и заболевания у пациентов (их законных представителей)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информацию, полученную от пациентов (их законных представителей)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параметры корригирующих очков с использованием медицинских изделий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транспозицию при измерении и подборе астигматических линз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алгоритм обследования пациента при подборе очковой коррекции зрения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алгоритм обследования слабовидящего пациента при подборе средств коррекции зрения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параметры сре</w:t>
            </w:r>
            <w:proofErr w:type="gram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коррекции слабовидения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устранять жалобы пациента на непереносимость корригирующих очков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антропометрические параметры лица и головы пациента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визометрию</w:t>
            </w:r>
            <w:proofErr w:type="spellEnd"/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объективное и субъективное исследование клинической рефракции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аккомодации при определении рефракции глаза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исследование аккомодации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исследование конвергенции и подвижности глаз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исследование бинокулярных функций, фузионных резервов и гибкости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вергенции</w:t>
            </w:r>
            <w:proofErr w:type="spellEnd"/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исследование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тропии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фории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стереозрения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ретинальной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корреспонденции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наличие ведущего (доминантного) глаза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оценку ширины, формы и реакции зрачков на свет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исследование цветоощущения и контрастной чувствительности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исследование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светоощущения</w:t>
            </w:r>
            <w:proofErr w:type="spellEnd"/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центровочное расстояние,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вертексное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расстояние,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пантоскопический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аддидацию</w:t>
            </w:r>
            <w:proofErr w:type="spellEnd"/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консервативные методы для восстановления бинокулярного зрения при его нарушениях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и выдавать рецепт на корригирующие очки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и выдавать рецепт на средства коррекции зрения для слабовидящего пациента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пациентов (их законных представителей) по правилам пользования корригирующими очками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пациента использованию средств коррекции слабовидения</w:t>
            </w:r>
          </w:p>
        </w:tc>
      </w:tr>
      <w:tr w:rsidR="00EA02F2" w:rsidRPr="00EA02F2" w:rsidTr="004B4A3A">
        <w:tc>
          <w:tcPr>
            <w:tcW w:w="0" w:type="auto"/>
            <w:vMerge w:val="restart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Порядки оказания медицинской помощи, клинические рекомендации, стандарты медицинской помощи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Клиническое значение и методика сбора жалоб и анамнеза у пациентов или их законных представителей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и физиология органов зрения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Физиологическая оптика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оптика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клинической рефракции глаза и методы ее измерения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физиологии бинокулярного зрения и его нарушения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и повреждения органа зрения и его придаточного аппарата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непереносимости корригирующих очков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устранения причин непереносимости корригирующих очков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подбора корригирующих очков пациентам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подбора медицинских изделий для коррекции зрения слабовидящим пациентам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классификация слабовидения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 слабовидения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основных оптических и неоптических медицинских изделий коррекции зрения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обследования пациента при подборе очковой коррекции зрения с учетом возрастной группы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обследования слабовидящего пациента при подборе медицинских изделий для коррекции зрения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медицинских изделий для определения параметров очковой коррекции зрения, принцип и методика работы с ними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медицинских изделий для подбора очковой коррекции и медицинских изделий для коррекции зрения у слабовидящих пациентов, принцип и методика работы с ними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клинической рефракции и зрительных функций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измерения антропометрических параметров лица и головы пациента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визометрии</w:t>
            </w:r>
            <w:proofErr w:type="spellEnd"/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аккомодации при исследовании рефракции глаза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аккомодации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конвергенции и подвижности глаз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исследования бинокулярных функций, фузионных резервов и гибкости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вергенции</w:t>
            </w:r>
            <w:proofErr w:type="spellEnd"/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исследования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тропии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фории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стереозрения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ретинальной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корреспонденции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определения ведущего (доминантного) глаза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определения ширины, формы и реакции зрачков на свет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цветоощущения и контрастной чувствительности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определения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адцидации</w:t>
            </w:r>
            <w:proofErr w:type="spellEnd"/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Консервативные методы восстановления бинокулярного зрения при его нарушениях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заполнения рецептурного бланка на корригирующие очки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оформления рецепта на средства коррекции зрения для слабовидящих пациентов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корригирующими очками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средствами коррекции зрения для слабовидящих пациентов</w:t>
            </w:r>
          </w:p>
        </w:tc>
      </w:tr>
      <w:tr w:rsidR="00EA02F2" w:rsidRPr="00EA02F2" w:rsidTr="004B4A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очковых линз и покрытий</w:t>
            </w:r>
          </w:p>
        </w:tc>
      </w:tr>
      <w:tr w:rsidR="00EA02F2" w:rsidRPr="00EA02F2" w:rsidTr="004B4A3A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A02F2" w:rsidRPr="00EA02F2" w:rsidRDefault="00EA02F2" w:rsidP="00EA02F2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3.1.3. Трудовая функция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4011"/>
        <w:gridCol w:w="426"/>
        <w:gridCol w:w="670"/>
        <w:gridCol w:w="2512"/>
        <w:gridCol w:w="130"/>
      </w:tblGrid>
      <w:tr w:rsidR="00EA02F2" w:rsidRPr="00EA02F2" w:rsidTr="00135633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Подбор мягких контактных линз серийного производства взрослым пациентам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А/03.5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09"/>
        <w:gridCol w:w="184"/>
        <w:gridCol w:w="1875"/>
        <w:gridCol w:w="1169"/>
        <w:gridCol w:w="2842"/>
      </w:tblGrid>
      <w:tr w:rsidR="00EA02F2" w:rsidRPr="00EA02F2" w:rsidTr="00135633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</w:tr>
      <w:tr w:rsidR="00EA02F2" w:rsidRPr="00EA02F2" w:rsidTr="00135633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7581"/>
      </w:tblGrid>
      <w:tr w:rsidR="00EA02F2" w:rsidRPr="00EA02F2" w:rsidTr="00135633">
        <w:tc>
          <w:tcPr>
            <w:tcW w:w="0" w:type="auto"/>
            <w:vMerge w:val="restart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Исследование зрительных функций, клинической рефракции в естественных условиях (без применения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циклоплегических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средств) и аккомодации, определение параметров роговицы,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поверхности глаза,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мягкой контактной линзой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противопоказаний для подбора контактных линз, направление пациентов с выявленными противопоказаниями для подбора мягких контактных линз к врачу-офтальмологу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патологических изменений глаза, индуцированных использованием мягких контактных линз, направление пациентов с выявленными изменениями к врачу-офтальмологу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мягких контактных линз серийного производства, определение параметров мягких контактных линз серийного производства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выдача рецепта на мягкие контактные линзы серийного производства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пациентов (их законных представителей) по правилам пользования мягкими контактными линзами серийного производства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пациентам (их законным представителям) информации о мягких контактных линзах серийного производства и средствах ухода за ними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пациентов (их законных представителей) использованию мягких контактных линз серийного производства и уходу за ними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Учет, дезинфекция и контроль сроков годности пробных мягких контактных линз многоразового использования и диагностических контактных линз</w:t>
            </w:r>
          </w:p>
        </w:tc>
      </w:tr>
      <w:tr w:rsidR="00EA02F2" w:rsidRPr="00EA02F2" w:rsidTr="00135633">
        <w:tc>
          <w:tcPr>
            <w:tcW w:w="0" w:type="auto"/>
            <w:vMerge w:val="restart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параметры мягких контактных линз серийного производства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алгоритм обследования пациента при подборе мягких контактных линз серийного производства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противопоказания для подбора мягких контактных линз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жалобы пациента при использовании мягких контактных линз </w:t>
            </w: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серийного производства с целью профилактики осложнений контактной коррекции зрения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признаки патологических изменений глаз, индуцированные ношением мягких контактных линз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визометрию</w:t>
            </w:r>
            <w:proofErr w:type="spellEnd"/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объективное и субъективное исследование клинической рефракции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аккомодации при определении рефракции глаза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исследование аккомодации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исследование конвергенции и подвижности глаз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исследование бинокулярных функций, фузионных резервов и гибкости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вергенции</w:t>
            </w:r>
            <w:proofErr w:type="spellEnd"/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визометрию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мягких контактных линзах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биомикроскопию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 глаза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исследование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тропии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фории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стереозрения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ретинальной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корреспонденции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наличие ведущего (доминантного) глаза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оценку ширины, формы и реакции зрачков на свет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исследование контрастной чувствительности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исследование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светоощущения</w:t>
            </w:r>
            <w:proofErr w:type="spellEnd"/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положение мягких контактных линз серийного производства на глазу пациента: подвижность,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центрацию</w:t>
            </w:r>
            <w:proofErr w:type="spellEnd"/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контактных линз: наличие загрязнений, отложений, дефектов, повреждений линзы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витальные красители для оценки состояния переднего отдела глаза и выявления признаков его патологических изменений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патологические изменения переднего отрезка </w:t>
            </w:r>
            <w:proofErr w:type="gram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</w:t>
            </w:r>
            <w:proofErr w:type="gram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индуцированные использованием мягких контактных линз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решение о допустимости применения мягких контактных линз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Утилизировать мягкие контактные линзы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значения рефракции мягких контактных линз серийного производства с учетом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вертексного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расстояния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рецептурный бланк на мягкие контактные линзы серийного производства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рекомендации по правилам использования мягких контактных линз серийного производства с учетом возрастной группы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Надевать мягкие контактные линзы на глаз пациента и снимать их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учет, дезинфекцию и контроль сроков годности пробных мягких контактных линз многоразового использования и диагностических контактных линз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презентацию мягких контактных линз серийного производства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пациента (его законного представителя) использованию мягких контактных линз и уходу за ними</w:t>
            </w:r>
          </w:p>
        </w:tc>
      </w:tr>
      <w:tr w:rsidR="00EA02F2" w:rsidRPr="00EA02F2" w:rsidTr="00135633">
        <w:tc>
          <w:tcPr>
            <w:tcW w:w="0" w:type="auto"/>
            <w:vMerge w:val="restart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Порядки оказания медицинской помощи, клинические рекомендации, стандарты медицинской помощи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физиологии бинокулярного зрения и его типичные нарушения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оптика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и физиология органов зрения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клинической рефракции глаза и методы ее измерения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фармакологии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и повреждения органов зрения и его придаточного аппарата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и противопоказания к контактной коррекции зрения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устранения причин непереносимости мягких контактных линз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подбора мягких контактных линз пациентам разных возрастных групп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обследования пациента при подборе мягких контактных линз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работы приборов для подбора мягких контактных линз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объективного и субъективного определения рефракции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для исследования клинической рефракции и зрительных функций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визометрии</w:t>
            </w:r>
            <w:proofErr w:type="spellEnd"/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аккомодации при определении рефракции глаза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аккомодации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конвергенции и подвижности глаз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исследования бинокулярного зрения, фузионных резервов и гибкости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вергенции</w:t>
            </w:r>
            <w:proofErr w:type="spellEnd"/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исследования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тропии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фории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стереозрения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ретинальной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корреспонденции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определения ведущего (доминантного) глаза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ширины, формы и реакции зрачков на свет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определения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адцидации</w:t>
            </w:r>
            <w:proofErr w:type="spellEnd"/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рецепта на мягкие контактные линзы и правила его заполнения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дизайна и конструкции мягких контактных линз серийного производства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контактных линз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контактных линз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мягких контактных линз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способы надевания и снятия мягких контактных линз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обработки и дезинфекции мягких контактных линз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хранения, дезинфекции, очистки и промывания контактных линз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проведения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визометрии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мягких контактных линзах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правильного и неправильного положения мягких контактных линз на глазу пациента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способы проведения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биомикроскопии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переднего отрезка глаза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витальных красителей для переднего отрезка глаза, нормальная и патологическая картина переднего отрезка глаза в условиях окрашивания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патологические изменения глаза в результате использования мягких контактных линз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утилизации диагностических мягких контактных линз серийного производства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заполнения рецептурного бланка на мягкие контактные линзы серийного производства</w:t>
            </w:r>
          </w:p>
        </w:tc>
      </w:tr>
      <w:tr w:rsidR="00EA02F2" w:rsidRPr="00EA02F2" w:rsidTr="00135633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A02F2" w:rsidRPr="00EA02F2" w:rsidRDefault="00EA02F2" w:rsidP="00EA02F2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3.1.4. Трудовая функция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4366"/>
        <w:gridCol w:w="426"/>
        <w:gridCol w:w="670"/>
        <w:gridCol w:w="2167"/>
        <w:gridCol w:w="130"/>
      </w:tblGrid>
      <w:tr w:rsidR="00EA02F2" w:rsidRPr="00EA02F2" w:rsidTr="00135633">
        <w:tc>
          <w:tcPr>
            <w:tcW w:w="1748" w:type="dxa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реабилитационных мероприятий пациентам с нарушениями зрения по назначению </w:t>
            </w: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врача-офтальмолога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А/04.5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09"/>
        <w:gridCol w:w="184"/>
        <w:gridCol w:w="1875"/>
        <w:gridCol w:w="1169"/>
        <w:gridCol w:w="2842"/>
      </w:tblGrid>
      <w:tr w:rsidR="00EA02F2" w:rsidRPr="00EA02F2" w:rsidTr="00135633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</w:tr>
      <w:tr w:rsidR="00EA02F2" w:rsidRPr="00EA02F2" w:rsidTr="00135633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7590"/>
      </w:tblGrid>
      <w:tr w:rsidR="00EA02F2" w:rsidRPr="00EA02F2" w:rsidTr="00135633">
        <w:tc>
          <w:tcPr>
            <w:tcW w:w="0" w:type="auto"/>
            <w:vMerge w:val="restart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 мероприятия по адаптации слабовидящих пациентов к сниженному зрению и по социальной адаптации к сниженному зрению, обучение использованию средств помощи при слабовидении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слабовидящих пациентов о возможностях получения технических средств реабилитации и предоставляемых льготах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документации для экспертизы стойкой утраты трудоспособности при заболеваниях органов зрения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эффективности и безопасности мероприятий медицинской реабилитации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назначений врача-офтальмолога по медицинской реабилитации и функциональному лечению взрослых и детей с рефракционными нарушениями и признаками зрительной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индивидуальной программой реабилитации или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пациента</w:t>
            </w:r>
          </w:p>
        </w:tc>
      </w:tr>
      <w:tr w:rsidR="00EA02F2" w:rsidRPr="00EA02F2" w:rsidTr="00135633">
        <w:tc>
          <w:tcPr>
            <w:tcW w:w="0" w:type="auto"/>
            <w:vMerge w:val="restart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эффективные приемы коммуникации с пациентами с нарушением зрения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утраты пациентом бытовой и (или) социальной самостоятельности в повседневной жизнедеятельности в связи с заболеваниями органов зрения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семью адаптировать жилое помещение к потребностям лица, имеющего заболевания органов зрения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пациента использованию технических средств реабилитации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оценку эффективности и безопасности мероприятий медицинской реабилитации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методы и средства медицинской реабилитации и функционального лечения взрослых и детей с рефракционными нарушениями и признаками зрительной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индивидуальными программами реабилитации или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функционального лечения, разработанными врачом-офтальмологом</w:t>
            </w:r>
          </w:p>
        </w:tc>
      </w:tr>
      <w:tr w:rsidR="00EA02F2" w:rsidRPr="00EA02F2" w:rsidTr="00135633">
        <w:tc>
          <w:tcPr>
            <w:tcW w:w="0" w:type="auto"/>
            <w:vMerge w:val="restart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медицинской реабилитации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последствия заболеваний (травм) глаза и его придаточного аппарата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классификация функционирования (далее - МКФ)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профессиональной медицинской реабилитации или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слабовидении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 пациента и (или) инвалида по заболеванию глаз, его придаточного аппарата пользованию техническими средствами реабилитации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медицинской реабилитации пациента, медицинские показания и противопоказания к их проведению с учетом диагноза в соответствии с порядком организации медицинской реабилитации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определения реабилитационного потенциала пациента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составления, оформления и реализации индивидуальных программ реабилитации или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основания для получения технических средств </w:t>
            </w: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реабилитации при слабовидении</w:t>
            </w:r>
          </w:p>
        </w:tc>
      </w:tr>
      <w:tr w:rsidR="00EA02F2" w:rsidRPr="00EA02F2" w:rsidTr="00135633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A02F2" w:rsidRPr="00EA02F2" w:rsidRDefault="00EA02F2" w:rsidP="00EA02F2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3.1.5. Трудовая функция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4233"/>
        <w:gridCol w:w="426"/>
        <w:gridCol w:w="670"/>
        <w:gridCol w:w="2290"/>
        <w:gridCol w:w="130"/>
      </w:tblGrid>
      <w:tr w:rsidR="00EA02F2" w:rsidRPr="00EA02F2" w:rsidTr="00135633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медицинской документации, организация деятельности находящегося в распоряжении персонала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А/05.5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09"/>
        <w:gridCol w:w="184"/>
        <w:gridCol w:w="1875"/>
        <w:gridCol w:w="1169"/>
        <w:gridCol w:w="2842"/>
      </w:tblGrid>
      <w:tr w:rsidR="00EA02F2" w:rsidRPr="00EA02F2" w:rsidTr="00135633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</w:tr>
      <w:tr w:rsidR="00EA02F2" w:rsidRPr="00EA02F2" w:rsidTr="00135633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7422"/>
      </w:tblGrid>
      <w:tr w:rsidR="00EA02F2" w:rsidRPr="00EA02F2" w:rsidTr="00135633">
        <w:tc>
          <w:tcPr>
            <w:tcW w:w="0" w:type="auto"/>
            <w:vMerge w:val="restart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и отчета о своей работе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должностных обязанностей находящимся в распоряжении персоналом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систем в сфере здравоохранения и информационно-телекоммуникационной сети «Интернет»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EA02F2" w:rsidRPr="00EA02F2" w:rsidTr="00135633">
        <w:tc>
          <w:tcPr>
            <w:tcW w:w="0" w:type="auto"/>
            <w:vMerge w:val="restart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медицинскую документацию, в том числе в форме электронного документа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работы и отчет о своей работе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информационные системы в сфере здравоохранения и информационно-телекоммуникационную сеть «Интернет»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выполнение должностных обязанностей находящимся в распоряжении персоналом</w:t>
            </w:r>
          </w:p>
        </w:tc>
      </w:tr>
      <w:tr w:rsidR="00EA02F2" w:rsidRPr="00EA02F2" w:rsidTr="00135633">
        <w:tc>
          <w:tcPr>
            <w:tcW w:w="0" w:type="auto"/>
            <w:vMerge w:val="restart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оформления медицинской и иной документации в медицинских организациях, в том числе в форме электронного документа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в информационных системах в сфере здравоохранения и информационно-телекоммуникационной сети «Интернет»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 о защите персональных данных пациентов и сведений, составляющих врачебную тайну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EA02F2" w:rsidRPr="00EA02F2" w:rsidTr="0013563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 работников, находящихся в распоряжении</w:t>
            </w:r>
          </w:p>
        </w:tc>
      </w:tr>
      <w:tr w:rsidR="00EA02F2" w:rsidRPr="00EA02F2" w:rsidTr="00135633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A02F2" w:rsidRPr="00EA02F2" w:rsidRDefault="00EA02F2" w:rsidP="00EA02F2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3.1.6. Трудовая функция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4446"/>
        <w:gridCol w:w="426"/>
        <w:gridCol w:w="670"/>
        <w:gridCol w:w="2077"/>
        <w:gridCol w:w="130"/>
      </w:tblGrid>
      <w:tr w:rsidR="00EA02F2" w:rsidRPr="00EA02F2" w:rsidTr="00135633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работы в рамках </w:t>
            </w: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А/06.5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(подуровень) квалификации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</w:tbl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09"/>
        <w:gridCol w:w="184"/>
        <w:gridCol w:w="1875"/>
        <w:gridCol w:w="1169"/>
        <w:gridCol w:w="2842"/>
      </w:tblGrid>
      <w:tr w:rsidR="00EA02F2" w:rsidRPr="00EA02F2" w:rsidTr="001356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</w:tr>
      <w:tr w:rsidR="00EA02F2" w:rsidRPr="00EA02F2" w:rsidTr="001356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7590"/>
      </w:tblGrid>
      <w:tr w:rsidR="00EA02F2" w:rsidRPr="00EA02F2" w:rsidTr="00B87D2E">
        <w:tc>
          <w:tcPr>
            <w:tcW w:w="0" w:type="auto"/>
            <w:vMerge w:val="restart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индивидуального и группового консультирования населения по вопросам профилактики заболеваний органов зрения и формированию здорового образа жизни</w:t>
            </w:r>
          </w:p>
        </w:tc>
      </w:tr>
      <w:tr w:rsidR="00EA02F2" w:rsidRPr="00EA02F2" w:rsidTr="00B87D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формированию и реализации программ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EA02F2" w:rsidRPr="00EA02F2" w:rsidTr="00B87D2E">
        <w:tc>
          <w:tcPr>
            <w:tcW w:w="0" w:type="auto"/>
            <w:vMerge w:val="restart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разъяснительные беседы с населением о целях и задачах профилактического медицинского осмотра, порядке прохождения диспансеризац</w:t>
            </w:r>
            <w:proofErr w:type="gram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объеме</w:t>
            </w:r>
          </w:p>
        </w:tc>
      </w:tr>
      <w:tr w:rsidR="00EA02F2" w:rsidRPr="00EA02F2" w:rsidTr="00B87D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общественное мнение о здоровом образе жизни и мотивировать пациентов на ведение здорового образа жизни</w:t>
            </w:r>
          </w:p>
        </w:tc>
      </w:tr>
      <w:tr w:rsidR="00EA02F2" w:rsidRPr="00EA02F2" w:rsidTr="00B87D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Направлять экстренное извещение о регистрации случая инфекционной (паразитарной) болезни в территориальный орган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осуществлять федеральный государственный санитарно-эпидемиологический надзор</w:t>
            </w:r>
          </w:p>
        </w:tc>
      </w:tr>
      <w:tr w:rsidR="00EA02F2" w:rsidRPr="00EA02F2" w:rsidTr="00B87D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население о программах снижения веса,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EA02F2" w:rsidRPr="00EA02F2" w:rsidTr="00B87D2E">
        <w:tc>
          <w:tcPr>
            <w:tcW w:w="0" w:type="auto"/>
            <w:vMerge w:val="restart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технологии, организационные формы, методы и средства санитарного просвещения населения</w:t>
            </w:r>
          </w:p>
        </w:tc>
      </w:tr>
      <w:tr w:rsidR="00EA02F2" w:rsidRPr="00EA02F2" w:rsidTr="00B87D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индивидуального и группового профилактического консультирования, рекомендации по вопросам личной гигиены, рационального питания, планирования семьи, здорового образа жизни, факторы риска для здоровья, заболевания, обусловленные образом жизни человека</w:t>
            </w:r>
          </w:p>
        </w:tc>
      </w:tr>
      <w:tr w:rsidR="00EA02F2" w:rsidRPr="00EA02F2" w:rsidTr="00B87D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здорового образа жизни, основы сохранения и укрепления здоровья, факторы, способствующие сохранению здоровья, формы и методы работы по формированию здорового образа жизни</w:t>
            </w:r>
          </w:p>
        </w:tc>
      </w:tr>
      <w:tr w:rsidR="00EA02F2" w:rsidRPr="00EA02F2" w:rsidTr="00B87D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здорового образа жизни, в том числе программы, направленные на снижение веса, снижение потребления алкоголя и табака, предупреждение и борьбу с немедицинским потреблением наркотических средств и психотропных веществ</w:t>
            </w:r>
          </w:p>
        </w:tc>
      </w:tr>
      <w:tr w:rsidR="00EA02F2" w:rsidRPr="00EA02F2" w:rsidTr="00B87D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медицинских осмотров с учетом возраста, состояния здоровья, профессии</w:t>
            </w:r>
          </w:p>
        </w:tc>
      </w:tr>
      <w:tr w:rsidR="00EA02F2" w:rsidRPr="00EA02F2" w:rsidTr="00B87D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проведения профилактического осмотра</w:t>
            </w:r>
          </w:p>
        </w:tc>
      </w:tr>
      <w:tr w:rsidR="00EA02F2" w:rsidRPr="00EA02F2" w:rsidTr="00B87D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диспансеризации населения, порядок доврачебного осмотра и обследования населения по </w:t>
            </w:r>
            <w:proofErr w:type="gram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скрининг-программе</w:t>
            </w:r>
            <w:proofErr w:type="gram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диспансеризации</w:t>
            </w:r>
          </w:p>
        </w:tc>
      </w:tr>
      <w:tr w:rsidR="00EA02F2" w:rsidRPr="00EA02F2" w:rsidTr="00B87D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санитарно-эпидемиологические правила и гигиенические нормативы, профилактические и противоэпидемические мероприятия при выявлении инфекционного заболевания</w:t>
            </w:r>
          </w:p>
        </w:tc>
      </w:tr>
      <w:tr w:rsidR="00EA02F2" w:rsidRPr="00EA02F2" w:rsidTr="00B87D2E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p w:rsidR="00EA02F2" w:rsidRPr="00EA02F2" w:rsidRDefault="00EA02F2" w:rsidP="00EA02F2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3.1.7. Трудовая функция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3627"/>
        <w:gridCol w:w="426"/>
        <w:gridCol w:w="670"/>
        <w:gridCol w:w="2896"/>
        <w:gridCol w:w="130"/>
      </w:tblGrid>
      <w:tr w:rsidR="00EA02F2" w:rsidRPr="00EA02F2" w:rsidTr="00B87D2E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А/07.5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09"/>
        <w:gridCol w:w="184"/>
        <w:gridCol w:w="1875"/>
        <w:gridCol w:w="1169"/>
        <w:gridCol w:w="2842"/>
      </w:tblGrid>
      <w:tr w:rsidR="00EA02F2" w:rsidRPr="00EA02F2" w:rsidTr="00B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</w:tr>
      <w:tr w:rsidR="00EA02F2" w:rsidRPr="00EA02F2" w:rsidTr="00B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556"/>
      </w:tblGrid>
      <w:tr w:rsidR="00EA02F2" w:rsidRPr="00EA02F2" w:rsidTr="00B87D2E">
        <w:tc>
          <w:tcPr>
            <w:tcW w:w="0" w:type="auto"/>
            <w:vMerge w:val="restart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GoBack"/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первичного осмотра пациента, оценка безопасности окружающей среды</w:t>
            </w:r>
          </w:p>
        </w:tc>
      </w:tr>
      <w:tr w:rsidR="00EA02F2" w:rsidRPr="00EA02F2" w:rsidTr="00B87D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EA02F2" w:rsidRPr="00EA02F2" w:rsidTr="00B87D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EA02F2" w:rsidRPr="00EA02F2" w:rsidTr="00B87D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базовой сердечно-легочной реанимации</w:t>
            </w:r>
          </w:p>
        </w:tc>
      </w:tr>
      <w:tr w:rsidR="00EA02F2" w:rsidRPr="00EA02F2" w:rsidTr="00B87D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EA02F2" w:rsidRPr="00EA02F2" w:rsidTr="00B87D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EA02F2" w:rsidRPr="00EA02F2" w:rsidTr="00B87D2E">
        <w:tc>
          <w:tcPr>
            <w:tcW w:w="0" w:type="auto"/>
            <w:vMerge w:val="restart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первичный осмотр пациента и оценку безопасности условий для оказания медицинской помощи</w:t>
            </w:r>
          </w:p>
        </w:tc>
      </w:tr>
      <w:tr w:rsidR="00EA02F2" w:rsidRPr="00EA02F2" w:rsidTr="00B87D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  <w:proofErr w:type="gramEnd"/>
          </w:p>
        </w:tc>
      </w:tr>
      <w:tr w:rsidR="00EA02F2" w:rsidRPr="00EA02F2" w:rsidTr="00B87D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мероприятия базовой сердечно-легочной реанимации</w:t>
            </w:r>
          </w:p>
        </w:tc>
      </w:tr>
      <w:tr w:rsidR="00EA02F2" w:rsidRPr="00EA02F2" w:rsidTr="00B87D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EA02F2" w:rsidRPr="00EA02F2" w:rsidTr="00B87D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EA02F2" w:rsidRPr="00EA02F2" w:rsidTr="00B87D2E">
        <w:tc>
          <w:tcPr>
            <w:tcW w:w="0" w:type="auto"/>
            <w:vMerge w:val="restart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EA02F2" w:rsidRPr="00EA02F2" w:rsidTr="00B87D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EA02F2" w:rsidRPr="00EA02F2" w:rsidTr="00B87D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физикального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EA02F2" w:rsidRPr="00EA02F2" w:rsidTr="00B87D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EA02F2" w:rsidRPr="00EA02F2" w:rsidTr="00B87D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базовой сердечно-легочной реанимации</w:t>
            </w:r>
          </w:p>
        </w:tc>
      </w:tr>
      <w:tr w:rsidR="00EA02F2" w:rsidRPr="00EA02F2" w:rsidTr="00B87D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EA02F2" w:rsidRPr="00EA02F2" w:rsidTr="00B87D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порядок проведения мониторинга состояния пациента при </w:t>
            </w: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оказании медицинской помощи в экстренной форме</w:t>
            </w:r>
          </w:p>
        </w:tc>
      </w:tr>
      <w:tr w:rsidR="00EA02F2" w:rsidRPr="00EA02F2" w:rsidTr="00B87D2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обращения в службы спасения, в том числе вызова бригады скорой медицинской помощи</w:t>
            </w:r>
          </w:p>
        </w:tc>
      </w:tr>
      <w:tr w:rsidR="00EA02F2" w:rsidRPr="00EA02F2" w:rsidTr="00B87D2E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bookmarkEnd w:id="1"/>
    <w:p w:rsidR="00EA02F2" w:rsidRPr="00EA02F2" w:rsidRDefault="00EA02F2" w:rsidP="00EA02F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5B5E5F"/>
          <w:sz w:val="27"/>
          <w:szCs w:val="27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5B5E5F"/>
          <w:sz w:val="27"/>
          <w:szCs w:val="27"/>
          <w:lang w:eastAsia="ru-RU"/>
        </w:rPr>
        <w:t>IV. Сведения об организациях - разработчиках профессионального стандарта</w:t>
      </w:r>
    </w:p>
    <w:p w:rsidR="00EA02F2" w:rsidRPr="00EA02F2" w:rsidRDefault="00EA02F2" w:rsidP="00EA02F2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3147"/>
      </w:tblGrid>
      <w:tr w:rsidR="00EA02F2" w:rsidRPr="00EA02F2" w:rsidTr="00EA02F2">
        <w:tc>
          <w:tcPr>
            <w:tcW w:w="0" w:type="auto"/>
            <w:gridSpan w:val="2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 «Оптическая Ассоциация», город Москва</w:t>
            </w:r>
          </w:p>
        </w:tc>
      </w:tr>
      <w:tr w:rsidR="00EA02F2" w:rsidRPr="00EA02F2" w:rsidTr="00EA02F2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координационного совета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Владимир Юрьевич</w:t>
            </w:r>
          </w:p>
        </w:tc>
      </w:tr>
    </w:tbl>
    <w:p w:rsidR="00EA02F2" w:rsidRPr="00EA02F2" w:rsidRDefault="00EA02F2" w:rsidP="00EA02F2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115"/>
      </w:tblGrid>
      <w:tr w:rsidR="00EA02F2" w:rsidRPr="00EA02F2" w:rsidTr="00EA02F2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ГБОУ «Свердловский областной медицинский колледж», город Екатеринбург</w:t>
            </w:r>
          </w:p>
        </w:tc>
      </w:tr>
      <w:tr w:rsidR="00EA02F2" w:rsidRPr="00EA02F2" w:rsidTr="00EA02F2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«Санкт-Петербургский центр последипломного образования работников со средним медицинским и фармацевтическим образованием» ФМБА России, город Санкт-Петербург</w:t>
            </w:r>
          </w:p>
        </w:tc>
      </w:tr>
      <w:tr w:rsidR="00EA02F2" w:rsidRPr="00EA02F2" w:rsidTr="00EA02F2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Межпрофессиональный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альянс по охране зрения «ВРАТА СОЛНЦА», город Москва</w:t>
            </w:r>
          </w:p>
        </w:tc>
      </w:tr>
      <w:tr w:rsidR="00EA02F2" w:rsidRPr="00EA02F2" w:rsidTr="00EA02F2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«Ассоциация специалистов контактной коррекции зрения», город Москва</w:t>
            </w:r>
          </w:p>
        </w:tc>
      </w:tr>
      <w:tr w:rsidR="00EA02F2" w:rsidRPr="00EA02F2" w:rsidTr="00EA02F2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«Ассоциация врачей-офтальмологов», город Москва</w:t>
            </w:r>
          </w:p>
        </w:tc>
      </w:tr>
      <w:tr w:rsidR="00EA02F2" w:rsidRPr="00EA02F2" w:rsidTr="00EA02F2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«Российская ассоциация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оптометристов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город Москва</w:t>
            </w:r>
          </w:p>
        </w:tc>
      </w:tr>
      <w:tr w:rsidR="00EA02F2" w:rsidRPr="00EA02F2" w:rsidTr="00EA02F2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«БМГ», город Пятигорск, Ставропольский край</w:t>
            </w:r>
          </w:p>
        </w:tc>
      </w:tr>
      <w:tr w:rsidR="00EA02F2" w:rsidRPr="00EA02F2" w:rsidTr="00EA02F2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Оптикласс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город Москва</w:t>
            </w:r>
          </w:p>
        </w:tc>
      </w:tr>
      <w:tr w:rsidR="00EA02F2" w:rsidRPr="00EA02F2" w:rsidTr="00EA02F2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Санкт-Петербургский государственный медицинский университет имени академика И.П. Павлова, город Санкт-Петербург</w:t>
            </w:r>
          </w:p>
        </w:tc>
      </w:tr>
      <w:tr w:rsidR="00EA02F2" w:rsidRPr="00EA02F2" w:rsidTr="00EA02F2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ФГПОУ «Санкт-Петербургский медико-технический колледж Федерального </w:t>
            </w:r>
            <w:proofErr w:type="spell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медикобиологического</w:t>
            </w:r>
            <w:proofErr w:type="spell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агентства», город Санкт-Петербург</w:t>
            </w:r>
          </w:p>
        </w:tc>
      </w:tr>
      <w:tr w:rsidR="00EA02F2" w:rsidRPr="00EA02F2" w:rsidTr="00EA02F2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медицинского сообщества «Национальная Медицинская Палата», город Москва</w:t>
            </w:r>
          </w:p>
        </w:tc>
      </w:tr>
      <w:tr w:rsidR="00EA02F2" w:rsidRPr="00EA02F2" w:rsidTr="00EA02F2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«Воронежский государственный университет», город Воронеж</w:t>
            </w:r>
          </w:p>
        </w:tc>
      </w:tr>
      <w:tr w:rsidR="00EA02F2" w:rsidRPr="00EA02F2" w:rsidTr="00EA02F2"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A02F2" w:rsidRPr="00EA02F2" w:rsidRDefault="00EA02F2" w:rsidP="00EA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«НМИЦ глазных болезней имени Гельмгольца» Министерства здравоохранения Российской Федерации, город Москва</w:t>
            </w:r>
          </w:p>
        </w:tc>
      </w:tr>
    </w:tbl>
    <w:p w:rsidR="00EA02F2" w:rsidRPr="00EA02F2" w:rsidRDefault="00EA02F2" w:rsidP="00EA02F2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------------------------------</w:t>
      </w:r>
    </w:p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464C55"/>
          <w:sz w:val="20"/>
          <w:szCs w:val="20"/>
          <w:vertAlign w:val="superscript"/>
          <w:lang w:eastAsia="ru-RU"/>
        </w:rPr>
        <w:t>1</w:t>
      </w: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Общероссийский классификатор занятий.</w:t>
      </w:r>
    </w:p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464C55"/>
          <w:sz w:val="20"/>
          <w:szCs w:val="20"/>
          <w:vertAlign w:val="superscript"/>
          <w:lang w:eastAsia="ru-RU"/>
        </w:rPr>
        <w:t>2</w:t>
      </w: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Общероссийский классификатор видов экономической деятельности.</w:t>
      </w:r>
    </w:p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EA02F2">
        <w:rPr>
          <w:rFonts w:ascii="Arial" w:eastAsia="Times New Roman" w:hAnsi="Arial" w:cs="Arial"/>
          <w:b/>
          <w:bCs/>
          <w:color w:val="464C55"/>
          <w:sz w:val="20"/>
          <w:szCs w:val="20"/>
          <w:vertAlign w:val="superscript"/>
          <w:lang w:eastAsia="ru-RU"/>
        </w:rPr>
        <w:t>3</w:t>
      </w: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Приказ Минздрава России от 20 декабря 2012 г. № 1183н «Об утверждении Номенклатуры должностей медицинских работников и фармацевтических работников» (зарегистрирован Минюстом России 18 марта 2013 г., регистрационный № 27723) с изменениями, внесенными приказами Минздрава России от 1 августа 2014 г. № 420н (зарегистрирован Минюстом России 14 августа 2014 г., регистрационный № 33591) и от 4 сентября 2020 г. № 939н (зарегистрирован Минюстом России 1</w:t>
      </w:r>
      <w:proofErr w:type="gramEnd"/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октября 2020 г., </w:t>
      </w:r>
      <w:proofErr w:type="gramStart"/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регистрационный</w:t>
      </w:r>
      <w:proofErr w:type="gramEnd"/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№ 60181).</w:t>
      </w:r>
    </w:p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464C55"/>
          <w:sz w:val="20"/>
          <w:szCs w:val="20"/>
          <w:vertAlign w:val="superscript"/>
          <w:lang w:eastAsia="ru-RU"/>
        </w:rPr>
        <w:t>4</w:t>
      </w: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Приказ Минздрава России от 10 февраля 2016 г. № 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Минюстом России 9 марта 2016 г., регистрационный № 41337).</w:t>
      </w:r>
    </w:p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EA02F2">
        <w:rPr>
          <w:rFonts w:ascii="Arial" w:eastAsia="Times New Roman" w:hAnsi="Arial" w:cs="Arial"/>
          <w:b/>
          <w:bCs/>
          <w:color w:val="464C55"/>
          <w:sz w:val="20"/>
          <w:szCs w:val="20"/>
          <w:vertAlign w:val="superscript"/>
          <w:lang w:eastAsia="ru-RU"/>
        </w:rPr>
        <w:t>5</w:t>
      </w: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 Приказ Минздрава России от 29 ноября 2012 г. № 982н «Об утверждении условий и порядка выдачи сертификата специалиста медицинским и фармацевтическим работникам, формы и технических требований </w:t>
      </w: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сертификата специалиста» (зарегистрирован Минюстом России 29 марта 2013 г., регистрационный № 27918) с изменениями, внесенными приказами Минздрава России от 31 июля 2013 г. № 515н (зарегистрирован Минюстом России 30 августа 2013 г., регистрационный № 29853), от 23</w:t>
      </w:r>
      <w:proofErr w:type="gramEnd"/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октября 2014 г. № 658н (зарегистрирован Минюстом России 17 ноября 2014г., регистрационный № 34729) и от 10 февраля 2016 г. № 82н (зарегистрирован Минюстом России 11 марта 2016 г., регистрационный № 41389).</w:t>
      </w:r>
    </w:p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EA02F2">
        <w:rPr>
          <w:rFonts w:ascii="Arial" w:eastAsia="Times New Roman" w:hAnsi="Arial" w:cs="Arial"/>
          <w:b/>
          <w:bCs/>
          <w:color w:val="464C55"/>
          <w:sz w:val="20"/>
          <w:szCs w:val="20"/>
          <w:vertAlign w:val="superscript"/>
          <w:lang w:eastAsia="ru-RU"/>
        </w:rPr>
        <w:t>6</w:t>
      </w: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Приказ Минздрава России от 6 июня 2016 г. № 352н 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Минюстом России 4 июля 2016 г., регистрационный № 42742) с изменениями, внесенными приказом Минздрава России от 31 июля 2019 г. № 586н (зарегистрирован Минюстом России 3 октября 2019 г., регистрационный № 56127).</w:t>
      </w:r>
      <w:proofErr w:type="gramEnd"/>
    </w:p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464C55"/>
          <w:sz w:val="20"/>
          <w:szCs w:val="20"/>
          <w:vertAlign w:val="superscript"/>
          <w:lang w:eastAsia="ru-RU"/>
        </w:rPr>
        <w:t>7</w:t>
      </w: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 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</w:t>
      </w:r>
      <w:proofErr w:type="gramStart"/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 </w:t>
      </w:r>
      <w:hyperlink r:id="rId22" w:anchor="block_213" w:history="1">
        <w:r w:rsidRPr="00EA02F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статьи 213</w:t>
        </w:r>
      </w:hyperlink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</w:t>
      </w:r>
      <w:proofErr w:type="gramEnd"/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</w:t>
      </w:r>
      <w:proofErr w:type="gramStart"/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2021 г., регистрационный № 62277).</w:t>
      </w:r>
      <w:proofErr w:type="gramEnd"/>
    </w:p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464C55"/>
          <w:sz w:val="20"/>
          <w:szCs w:val="20"/>
          <w:vertAlign w:val="superscript"/>
          <w:lang w:eastAsia="ru-RU"/>
        </w:rPr>
        <w:t>8</w:t>
      </w: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</w:t>
      </w:r>
      <w:hyperlink r:id="rId23" w:anchor="block_213" w:history="1">
        <w:r w:rsidRPr="00EA02F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Статья 213</w:t>
        </w:r>
      </w:hyperlink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Трудового кодекса Российской Федерации (Собрание законодательства Российской Федерации, 2002, № 1, ст. 3; 2015, № 29, ст. 4356).</w:t>
      </w:r>
    </w:p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464C55"/>
          <w:sz w:val="20"/>
          <w:szCs w:val="20"/>
          <w:vertAlign w:val="superscript"/>
          <w:lang w:eastAsia="ru-RU"/>
        </w:rPr>
        <w:t>9</w:t>
      </w: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</w:t>
      </w:r>
      <w:hyperlink r:id="rId24" w:anchor="block_3511" w:history="1">
        <w:r w:rsidRPr="00EA02F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Статья 351.1</w:t>
        </w:r>
      </w:hyperlink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Трудового кодекса Российской Федерации (Собрание законодательства Российской Федерации, 2002, № 1, ст. 3; 2015, № 29, ст. 4363).</w:t>
      </w:r>
    </w:p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464C55"/>
          <w:sz w:val="20"/>
          <w:szCs w:val="20"/>
          <w:vertAlign w:val="superscript"/>
          <w:lang w:eastAsia="ru-RU"/>
        </w:rPr>
        <w:t>10</w:t>
      </w: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</w:t>
      </w:r>
      <w:hyperlink r:id="rId25" w:anchor="block_13" w:history="1">
        <w:r w:rsidRPr="00EA02F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Статья 13</w:t>
        </w:r>
      </w:hyperlink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 6724; 2020, № 52, ст. 8584).</w:t>
      </w:r>
    </w:p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EA02F2">
        <w:rPr>
          <w:rFonts w:ascii="Arial" w:eastAsia="Times New Roman" w:hAnsi="Arial" w:cs="Arial"/>
          <w:b/>
          <w:bCs/>
          <w:color w:val="464C55"/>
          <w:sz w:val="20"/>
          <w:szCs w:val="20"/>
          <w:vertAlign w:val="superscript"/>
          <w:lang w:eastAsia="ru-RU"/>
        </w:rPr>
        <w:t>11</w:t>
      </w: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</w:t>
      </w:r>
      <w:hyperlink r:id="rId26" w:history="1">
        <w:r w:rsidRPr="00EA02F2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</w:t>
      </w:r>
      <w:proofErr w:type="spellStart"/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Минздравсоцразвития</w:t>
      </w:r>
      <w:proofErr w:type="spellEnd"/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России от 23 июля 2010 г. № 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Минюстом России 25 августа 2010 г., регистрационный № 18247) с изменениями, внесенными приказом Минтруда России от 9 апреля 2018 г. № 214н (зарегистрирован Минюстом России 19 июня 2018 г., регистрационный № 51386).</w:t>
      </w:r>
      <w:proofErr w:type="gramEnd"/>
    </w:p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464C55"/>
          <w:sz w:val="20"/>
          <w:szCs w:val="20"/>
          <w:vertAlign w:val="superscript"/>
          <w:lang w:eastAsia="ru-RU"/>
        </w:rPr>
        <w:t>12</w:t>
      </w: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Общероссийский классификатор профессий рабочих, должностей служащих и тарифных разрядов.</w:t>
      </w:r>
    </w:p>
    <w:p w:rsidR="00EA02F2" w:rsidRPr="00EA02F2" w:rsidRDefault="00EA02F2" w:rsidP="00EA02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02F2">
        <w:rPr>
          <w:rFonts w:ascii="Arial" w:eastAsia="Times New Roman" w:hAnsi="Arial" w:cs="Arial"/>
          <w:b/>
          <w:bCs/>
          <w:color w:val="464C55"/>
          <w:sz w:val="20"/>
          <w:szCs w:val="20"/>
          <w:vertAlign w:val="superscript"/>
          <w:lang w:eastAsia="ru-RU"/>
        </w:rPr>
        <w:t>13</w:t>
      </w:r>
      <w:r w:rsidRPr="00EA02F2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Общероссийский классификатор специальностей по образованию.</w:t>
      </w:r>
    </w:p>
    <w:p w:rsidR="003E6398" w:rsidRDefault="003E6398"/>
    <w:sectPr w:rsidR="003E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E2"/>
    <w:rsid w:val="00135633"/>
    <w:rsid w:val="003E6398"/>
    <w:rsid w:val="004B4A3A"/>
    <w:rsid w:val="00B87D2E"/>
    <w:rsid w:val="00BC5FE2"/>
    <w:rsid w:val="00EA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A0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02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02F2"/>
  </w:style>
  <w:style w:type="paragraph" w:customStyle="1" w:styleId="s1">
    <w:name w:val="s_1"/>
    <w:basedOn w:val="a"/>
    <w:rsid w:val="00EA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02F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A02F2"/>
    <w:rPr>
      <w:color w:val="800080"/>
      <w:u w:val="single"/>
    </w:rPr>
  </w:style>
  <w:style w:type="paragraph" w:customStyle="1" w:styleId="toleft">
    <w:name w:val="toleft"/>
    <w:basedOn w:val="a"/>
    <w:rsid w:val="00EA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02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A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A0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02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02F2"/>
  </w:style>
  <w:style w:type="paragraph" w:customStyle="1" w:styleId="s1">
    <w:name w:val="s_1"/>
    <w:basedOn w:val="a"/>
    <w:rsid w:val="00EA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02F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A02F2"/>
    <w:rPr>
      <w:color w:val="800080"/>
      <w:u w:val="single"/>
    </w:rPr>
  </w:style>
  <w:style w:type="paragraph" w:customStyle="1" w:styleId="toleft">
    <w:name w:val="toleft"/>
    <w:basedOn w:val="a"/>
    <w:rsid w:val="00EA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02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A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496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3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3187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1433926/" TargetMode="External"/><Relationship Id="rId13" Type="http://schemas.openxmlformats.org/officeDocument/2006/relationships/hyperlink" Target="http://base.garant.ru/401433926/" TargetMode="External"/><Relationship Id="rId18" Type="http://schemas.openxmlformats.org/officeDocument/2006/relationships/hyperlink" Target="http://base.garant.ru/401433926/" TargetMode="External"/><Relationship Id="rId26" Type="http://schemas.openxmlformats.org/officeDocument/2006/relationships/hyperlink" Target="http://base.garant.ru/1217839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401433926/" TargetMode="External"/><Relationship Id="rId7" Type="http://schemas.openxmlformats.org/officeDocument/2006/relationships/hyperlink" Target="http://base.garant.ru/401433926/" TargetMode="External"/><Relationship Id="rId12" Type="http://schemas.openxmlformats.org/officeDocument/2006/relationships/hyperlink" Target="http://base.garant.ru/401433926/" TargetMode="External"/><Relationship Id="rId17" Type="http://schemas.openxmlformats.org/officeDocument/2006/relationships/hyperlink" Target="http://base.garant.ru/401433926/" TargetMode="External"/><Relationship Id="rId25" Type="http://schemas.openxmlformats.org/officeDocument/2006/relationships/hyperlink" Target="http://base.garant.ru/12191967/4d6cc5b8235f826b2c67847b967f8695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401433926/" TargetMode="External"/><Relationship Id="rId20" Type="http://schemas.openxmlformats.org/officeDocument/2006/relationships/hyperlink" Target="http://base.garant.ru/40143392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304190/" TargetMode="External"/><Relationship Id="rId11" Type="http://schemas.openxmlformats.org/officeDocument/2006/relationships/hyperlink" Target="http://base.garant.ru/401433926/" TargetMode="External"/><Relationship Id="rId24" Type="http://schemas.openxmlformats.org/officeDocument/2006/relationships/hyperlink" Target="http://base.garant.ru/12125268/9f6774aaff4e80d172a6417b201b7e9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401433926/" TargetMode="External"/><Relationship Id="rId23" Type="http://schemas.openxmlformats.org/officeDocument/2006/relationships/hyperlink" Target="http://base.garant.ru/12125268/3d6764d4792cb1a58081f87d8a3ef094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e.garant.ru/401433926/" TargetMode="External"/><Relationship Id="rId19" Type="http://schemas.openxmlformats.org/officeDocument/2006/relationships/hyperlink" Target="http://base.garant.ru/4014339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401433926/" TargetMode="External"/><Relationship Id="rId14" Type="http://schemas.openxmlformats.org/officeDocument/2006/relationships/hyperlink" Target="http://base.garant.ru/401433926/" TargetMode="External"/><Relationship Id="rId22" Type="http://schemas.openxmlformats.org/officeDocument/2006/relationships/hyperlink" Target="http://base.garant.ru/12125268/3d6764d4792cb1a58081f87d8a3ef094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4519-3C18-4099-A888-1483B1B5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5438</Words>
  <Characters>31001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2021-07-15T17:27:00Z</dcterms:created>
  <dcterms:modified xsi:type="dcterms:W3CDTF">2021-07-21T04:33:00Z</dcterms:modified>
</cp:coreProperties>
</file>