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6E7" w:rsidRPr="004C5A3D" w:rsidRDefault="00D26A46" w:rsidP="002666E7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 w:rsidRPr="004C5A3D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Приказ Федерального медико-биологического агентства от 21 августа 2023 г. N 166 "О мероприятиях по профилактике гриппа, острых респираторных вирусных инфекций, новой </w:t>
      </w:r>
      <w:proofErr w:type="spellStart"/>
      <w:r w:rsidRPr="004C5A3D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инфекции (COVID-19) в эпидемическом сезоне 2023 -</w:t>
      </w:r>
      <w:r w:rsidR="002666E7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 xml:space="preserve"> </w:t>
      </w:r>
      <w:r w:rsidR="002666E7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2</w:t>
      </w:r>
      <w:r w:rsidR="002666E7" w:rsidRPr="004C5A3D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024 годов"</w:t>
      </w:r>
    </w:p>
    <w:p w:rsidR="00D26A46" w:rsidRPr="004C5A3D" w:rsidRDefault="00D26A46" w:rsidP="00D26A46">
      <w:pPr>
        <w:shd w:val="clear" w:color="auto" w:fill="FFFFFF"/>
        <w:spacing w:line="210" w:lineRule="atLeas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text"/>
      <w:bookmarkEnd w:id="0"/>
      <w:r w:rsidRPr="004C5A3D">
        <w:rPr>
          <w:rFonts w:ascii="Times New Roman" w:eastAsia="Times New Roman" w:hAnsi="Times New Roman" w:cs="Times New Roman"/>
          <w:sz w:val="18"/>
          <w:szCs w:val="18"/>
          <w:lang w:eastAsia="ru-RU"/>
        </w:rPr>
        <w:t>26 сентября 2023</w:t>
      </w:r>
    </w:p>
    <w:p w:rsidR="00D26A46" w:rsidRPr="004C5A3D" w:rsidRDefault="002666E7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Главного государственного санитарного врача Российской Федерации от 21 июня 2023 г. N 9 "О мероприятиях по профилактике гриппа, острых респираторных вирусных инфекций и новой </w:t>
      </w:r>
      <w:proofErr w:type="spellStart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в эпидемическом сезоне 2023 - 2024 годов" и в целях предупреждения заболеваний гриппом, острыми респираторными вирусными инфекциями и новой </w:t>
      </w:r>
      <w:proofErr w:type="spellStart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в эпидемическом сезоне 2023 - 2024 годов среди работников организаций</w:t>
      </w:r>
      <w:proofErr w:type="gramEnd"/>
      <w:r w:rsidR="00D26A46"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населения отдельных территорий, подлежащих обслуживанию медицинскими организациями ФМБА России, приказываю: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перечень центров гигиены и эпидемиологии, обеспечивающих лабораторные исследования биологического и секционного материала на маркеры возбудителей гриппа, острых респираторных вирусных инфекций (далее - ОРВИ) и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и закрепленных за ними медицинских организаций, подведомственных ФМБА России, согласно </w:t>
      </w:r>
      <w:hyperlink r:id="rId5" w:anchor="1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1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Руководителям территориальных органов ФМБА России и медицинских организаций, подведомственных ФМБА России: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Провести анализ эффективности профилактических и противоэпидемических мероприятий при подготовке и в ходе эпидемического сезона гриппа и ОРВИ, оказания медицинской помощи населению в период подъема заболеваемости.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Внести (при необходимости) на рассмотрение главам муниципальных образований в срок до 11 сентября 2023 г. предложения по корректировке планов профилактических и противоэпидемических мероприятий по профилактике гриппа и ОРВИ в эпидемический сезон 2023 - 2024 годов и их финансированию.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 до 1 октября 2023 г. провести оценку готовности медицинских организаций, подведомственных ФМБА России, к работе в период эпидемического подъема заболеваемости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включая обеспеченность профильными койками и специальным оборудованием для оказания медицинской помощи больным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 в амбулаторно-поликлинических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подготовку дополнительного медицинского персонала. При расчете необходимого запаса профилактических и лечебных препаратов, оборудования, индивидуальных средств защиты и дезинфекционных средств руководствоваться методическими рекомендациями МР 3.1.2.0139-18 "Критерии расчета запаса профилактических и лечебных препаратов, оборудования, индивидуальных средств защиты и дезинфекционных сре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субъектов Российской Федерации на период пандемии гриппа". </w:t>
      </w:r>
      <w:hyperlink r:id="rId6" w:anchor="111" w:history="1">
        <w:r w:rsidRPr="004C5A3D">
          <w:rPr>
            <w:rFonts w:ascii="Times New Roman" w:eastAsia="Times New Roman" w:hAnsi="Times New Roman" w:cs="Times New Roman"/>
            <w:sz w:val="20"/>
            <w:szCs w:val="20"/>
            <w:u w:val="single"/>
            <w:vertAlign w:val="superscript"/>
            <w:lang w:eastAsia="ru-RU"/>
          </w:rPr>
          <w:t>1</w:t>
        </w:r>
      </w:hyperlink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C5A3D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Утверждены Главным государственным санитарным врачом Российской Федерации, руководителем Федеральной службы по надзору в сфере защиты прав потребителей и благополучия человека А.Ю. Поповой 10 декабря 2018 г.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меры по достижению охвата профилактическими прививками против гриппа до 60 % численности обслуживаемого населения, в том числе не менее 75 % от численности лиц из групп риска, определенных Национальным календарем профилактических прививок, утвержденным приказом Минздрава России от 06.12.2021 N 1122н, включая лиц, работающих в организациях птицеводства и свиноводства, сотрудников зоопарков, имеющих контакт с птицей, свиньями, лиц, осуществляющих разведение домашней птицы, свиней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населению.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Обеспечить: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Проведение мониторинга заболеваемости респираторными инфекциями, внебольничными пневмониями с целью оперативного введения ограничительных мероприятий в организациях и на территориях, подлежащих обслуживанию ФМБА России.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2.5.2. Организацию с 1 сентября 2023 г. и проведение системной работы по информированию работников организаций и населения отдельных территорий, подлежащих обслуживанию медицинскими организациями, подведомственными ФМБА России, о мерах профилактики против гриппа, ОРВИ и о преимуществах иммунопрофилактики.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Своевременную организацию и проведение комплекса санитарно-противоэпидемических (профилактических) мероприятий по профилактике гриппа,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внебольничных пневмоний в соответствии с требованиями нормативных и методических документов.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 случае регистрации летальных исходов от гриппа (пневмонии) с лабораторным подтверждением выделения РНК вируса гриппа информировать ФМБА России и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согласно </w:t>
      </w:r>
      <w:hyperlink r:id="rId7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приказу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ФМБА России от 22 сентября 2017 г. N 188 "О порядке представления в Федеральное медико-биологическое агентство внеочередных донесений о чрезвычайных ситуациях санитарно-эпидемиологического характера".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территориальных органов ФМБА России: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Инициировать рассмотрение у глав муниципальных образований вопроса о ходе подготовки к эпидемическому сезону гриппа и ОРВИ в 2023 - 2024 годах в образовательных, социальных, медицинских, транспортных, жилищно-коммунальных и других организациях независимо от их организационно-правовой формы собственности.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Обеспечить контроль проведения подготовительных мероприятий к эпидемическому сезону гриппа и ОРВИ 2023 - 2024 годов.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Обеспечить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проведением иммунизации населения против гриппа и своевременное представление в установленном порядке медицинскими организациями, подведомственными ФМБА России, информации о ходе иммунизации.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Рекомендовать руководителям органов местного самоуправления в сфере образования: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Обеспечить подготовку образовательных организаций к работе в осенне-зимний период с учетом необходимости соблюдения оптимального температурного режима, режима проветривания помещений, оснащенности устройствами обеззараживания воздуха, термометрами, дезинфекционными средствами, средствами индивидуальной защиты органов дыхания для сотрудников.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Обеспечить своевременное проведение противоэпидемических мероприятий в период подъема заболеваемости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в том числе по отмене массовых культурных и спортивных мероприятий и приостановлению образовательного процесса в случае отсутствия 20 % детей и более по причине суммарной заболеваемости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Обеспечить контроль иммунизации против гриппа сотрудников образовательных организаций.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3.4.4. Совместно с территориальными органами ФМБА России провести обучение персонала образовательных организаций мерам профилактики гриппа и острых респираторных инфекций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негриппозной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этиологии.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Обеспечить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еженедельным представлением информации в информационно-телекоммуникационной сети "Интернет" на сайте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(http://meta.gcgie.ru/) по пятницам к 12:00 (время московское) за 7 дней (с предыдущей пятницы по четверг):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заболеваемости гриппом и ОРВИ согласно </w:t>
      </w:r>
      <w:hyperlink r:id="rId8" w:anchor="2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2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приказу;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заболеваемости гриппом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привитых против гриппа в текущем эпидемическом сезоне и летальных исходах согласно </w:t>
      </w:r>
      <w:hyperlink r:id="rId9" w:anchor="3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3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приказу;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зарегистрированных случаях внебольничных пневмоний согласно </w:t>
      </w:r>
      <w:hyperlink r:id="rId10" w:anchor="4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4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 Руководителям медицинских организаций, подведомственных ФМБА России: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Определить порядок работы медицинских организаций в условиях подъема заболеваемости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(COVID-19), включая оказание первичной медицинской помощи на дому, предусмотрев отдельный прием пациентов с признаками острой респираторной инфекции.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Разработать план поэтапного перепрофилирования соматических отделений для приема больных гриппом,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 (COVID-19) на случай осложнения эпидемической ситуации по данным заболеваниям.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Обеспечить своевременное в необходимом объеме оказание медицинской помощи работникам организаций и населению отдельных территорий, подлежащих обслуживанию медицинскими организациями, подведомственными ФМБА России, на дому, в амбулаторных и стационарных медицинских организациях в период подъема заболеваемости, обратив особое внимание на детей, беременных и лиц, относящихся к группам риска.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Принять меры по недопущению внутрибольничного распространения респираторных вирусных инфекций.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Организовать: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Медицинское наблюдение за беременными, проведение разъяснительной работы о средствах индивидуальной защиты органов дыхания и необходимости вызова врача на дом при появлении первых признаков заболевания.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Постоянное медицинское сопровождение (патронаж) и при необходимости немедленную госпитализацию в специализированные отделения беременных при выявлении признаков респираторного заболевания.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Обеспечить: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Начиная с 36 недели 2023 года, организацию забора и доставку биологического и секционного материала надлежащего качества в срок не более 24 часов с момента его отбора в соответствующий центр гигиены и эпидемиологии, согласно </w:t>
      </w:r>
      <w:hyperlink r:id="rId11" w:anchor="1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1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приказу, для лабораторного исследования: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лиц, заболевших гриппом и ОРВИ, выявленных в организованных коллективах;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лиц с тяжелой клинической картиной;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лиц, привитых против гриппа в текущем эпидемическом сезоне и впоследствии заболевших гриппом;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каждом случае смерти от гриппа,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4.6.2. Соблюдение надлежащих условий транспортирования, хранения и применения противогриппозных вакцин.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4.6.3. Лабораторное обследование на новую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коронавирусную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инфекцию (COVID-19) лиц с диагнозом "грипп", "острая респираторная вирусная инфекция", "внебольничная пневмония" методами, позволяющими определить РНК SARS-CoV-2 или вирусный антиген.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4.6.4. Еженедельное представление информации в информационно-телекоммуникационной сети "Интернет" на сайт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(http://meta.gcgie.ru/) по пятницам к 12:00 (время московское) за 7 дней (с предыдущей пятницы по четверг):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заболеваемости гриппом и ОРВИ согласно </w:t>
      </w:r>
      <w:hyperlink r:id="rId12" w:anchor="2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2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приказу;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заболеваемости гриппом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привитых против гриппа в текущем эпидемическом сезоне и летальных исходах согласно </w:t>
      </w:r>
      <w:hyperlink r:id="rId13" w:anchor="3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3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приказу;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зарегистрированных случаях внебольничных пневмоний согласно </w:t>
      </w:r>
      <w:hyperlink r:id="rId14" w:anchor="4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4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4.6.5.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Еженедельное, начиная с 11 сентября 2023 г., представление сведений о ходе иммунизации населения против гриппа, согласно </w:t>
      </w:r>
      <w:hyperlink r:id="rId15" w:anchor="5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5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приказу, и о ходе иммунизации работников медицинской организации против гриппа, согласно </w:t>
      </w:r>
      <w:hyperlink r:id="rId16" w:anchor="6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6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приказу, в информационно-телекоммуникационной сети "Интернет" на сайте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(http://meta.gcgie.ru/).</w:t>
      </w:r>
      <w:proofErr w:type="gramEnd"/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4.6.6. Направление информации о летальных исходах от гриппа, согласно </w:t>
      </w:r>
      <w:hyperlink r:id="rId17" w:anchor="7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7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 настоящему приказу, в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в системе информационно-телекоммуникационной сети "Интернет" по адресу электронной почты: info@gcgie.ru.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4.6.7. Соблюдение в медицинских организациях температурного режима, режима проветривания, проведение текущей дезинфекции, соблюдение персоналом масочного режима при обслуживании больных.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Принять меры по поддержанию неснижаемого запаса противовирусных препаратов, дезинфекционных средств и средств индивидуальной защиты в стационарах и аптеках медицинских организаций.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Главным врачам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N 31, 38, 50, 51, 59, 71, 81, 91, 98, 101, 107, 172, комплекса Байконур: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Обеспечить проведение лабораторной расшифровки возбудителей вирусных инфекций из биологического материала, в том числе секционного, поступающего из медицинских организаций, подведомственных ФМБА России, указанных в </w:t>
      </w:r>
      <w:hyperlink r:id="rId18" w:anchor="1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 N 1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Еженедельно, начиная с 36 недели 2023 года, представлять в информационно-телекоммуникационной сети "Интернет" на сайт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(http://meta.gcgie.ru/) по пятницам к 12:00 (время московское) за 7 дней (с предыдущей пятницы по четверг) информацию о выявленных в ходе лабораторного мониторинга возбудителях ОРВИ и гриппа в соответствии с </w:t>
      </w:r>
      <w:hyperlink r:id="rId19" w:anchor="2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приложением N 2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  <w:proofErr w:type="gramEnd"/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Направлять в ФГБУ "ЦСП" ФМБА России положительные по результатам ПЦР-исследования образцы секционного материала.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Главному врачу ФГБУЗ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ГЦГиЭ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ФМБА России Богдану С.А.: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Оказывать организационно-методическую помощь медицинским организациям, подведомственным ФМБА России, по вопросам лабораторной диагностики и профилактики гриппа,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и внебольничных пневмоний.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Обеспечить: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6.2.1. Готовность противоэпидемических бригад для оказания практической помощи при осложнении эпидемической ситуации по гриппу, ОРВИ, новой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и внебольничных пневмоний на территориях, подлежащих обслуживанию ФМБА России.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Проведение лабораторной расшифровки возбудителей вирусных инфекций из биологического материала, в том числе секционного, поступающего из медицинских организаций, подведомственных ФМБА России, указанных в </w:t>
      </w:r>
      <w:hyperlink r:id="rId20" w:anchor="1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приложении N 1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приказу.</w:t>
      </w:r>
    </w:p>
    <w:p w:rsidR="00D26A46" w:rsidRPr="004C5A3D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6.2.3.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Еженедельное (по понедельникам, следующим за отчетной неделей) представление информации о заболеваемости гриппом и ОРВИ по отчетной форме "Грипп", дополненной возбудителями, согласно </w:t>
      </w:r>
      <w:hyperlink r:id="rId21" w:anchor="2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2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приказу, о заболеваемости гриппом среди привитых против гриппа в текущем эпидемическом сезоне и летальных исходах, согласно </w:t>
      </w:r>
      <w:hyperlink r:id="rId22" w:anchor="3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3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приказу, о зарегистрированных случаях внебольничных пневмоний, согласно </w:t>
      </w:r>
      <w:hyperlink r:id="rId23" w:anchor="4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4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ходе иммунизации против гриппа, согласно </w:t>
      </w:r>
      <w:hyperlink r:id="rId24" w:anchor="5000" w:history="1">
        <w:r w:rsidRPr="004C5A3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приложению N 5</w:t>
        </w:r>
      </w:hyperlink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настоящему приказу, в Управление контроля (надзора) в сфере обеспечения санитарно-эпидемиологического благополучия ФМБА России и Управление организации медицинской помощи и промышленной медицины ФМБА России.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Генеральному директору ФГБУ "ЦСП" ФМБА России Юдину С.М. обеспечить проведение углубленных молекулярно-генетических исследований биологического материала от больных гриппом, в том числе секционного материала, с представлением информации в ФМБА России.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Главному внештатному специалисту по инфекционным болезням у детей </w:t>
      </w:r>
      <w:proofErr w:type="spell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Лобзину</w:t>
      </w:r>
      <w:proofErr w:type="spell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 Ю.В., главному внештатному специалисту по инфекционным болезням Никифорову В.В., главному внештатному специалисту по терапии и общей врачебной практике Бондаренко Н.Л. обеспечить оказание организационно-методической помощи медицинским организациям, подведомственным ФМБА России.</w:t>
      </w:r>
    </w:p>
    <w:p w:rsidR="00D26A46" w:rsidRPr="004C5A3D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5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первого заместителя руководителя ФМБА России Яковлеву Т.В. и заместителя руководителя ФМБА России Борисевича И.В.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12"/>
      </w:tblGrid>
      <w:tr w:rsidR="00D26A46" w:rsidRPr="00D26A46" w:rsidTr="00D26A46">
        <w:tc>
          <w:tcPr>
            <w:tcW w:w="2500" w:type="pct"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1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5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Перечень</w:t>
      </w:r>
      <w:r w:rsidR="00E16B4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bookmarkStart w:id="1" w:name="_GoBack"/>
      <w:bookmarkEnd w:id="1"/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центров гигиены и эпидемиологии, обеспечивающих лабораторные исследования биологического и секционного материала на маркеры возбудителей гриппа, ОРВИ и новой </w:t>
      </w:r>
      <w:proofErr w:type="spellStart"/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коронавирусной</w:t>
      </w:r>
      <w:proofErr w:type="spellEnd"/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инфекции (COVID-19), и закрепленных за ними медицинских организаций, подведомственных ФМБА России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3557"/>
        <w:gridCol w:w="5454"/>
      </w:tblGrid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гигиены и эпидемиологии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Закрепленные медицинские организации, подведомственные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31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31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70 - УЦПП имени Ю.А. Брусницына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МСЧ N 32 ФМБА России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38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38 ФМБА России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50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50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51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51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ФСНКЦ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ФГБУЗ ФСНКЦ ФМБА России КБ N 42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59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59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71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15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71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92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162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72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81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СибФНКЦ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128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91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91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121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ПКЦ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98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98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100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ДВОМЦ ФМБА России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101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СКФНКЦ ФМБА России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107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107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 172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172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ФНКЦРиО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СМКЦ ФМБА России ФМБА России</w:t>
            </w:r>
          </w:p>
        </w:tc>
      </w:tr>
      <w:tr w:rsidR="00D26A46" w:rsidRPr="00D26A46" w:rsidTr="00E16B4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комплекса Байконур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1 ФМБА России</w:t>
            </w:r>
          </w:p>
        </w:tc>
      </w:tr>
      <w:tr w:rsidR="00D26A46" w:rsidRPr="00D26A46" w:rsidTr="00E16B4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ФГБУЗ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ГЦГиЭ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8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9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21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57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КБ N 85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94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ЦМСЧ N 119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125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135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139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ЦМСЧ N 141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152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154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164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170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ФГБУЗ МСЧ N 174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ФНКЦ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МРиК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ГНЦ ФМБЦ им. А.И. 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Бурназяна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ФНКЦ детей и подростков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ФНКЦ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ФКЦ ВМТ ФМБА России</w:t>
            </w:r>
          </w:p>
        </w:tc>
      </w:tr>
      <w:tr w:rsidR="00D26A46" w:rsidRPr="00D26A46" w:rsidTr="00E16B4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ФНКЦ ФХМ ФМБА России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2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6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="004C5A3D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о заболеваемости гриппом и острыми респираторными вирусными инфекциями (еженедельно)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551"/>
        <w:gridCol w:w="936"/>
        <w:gridCol w:w="900"/>
        <w:gridCol w:w="464"/>
        <w:gridCol w:w="1766"/>
        <w:gridCol w:w="900"/>
        <w:gridCol w:w="464"/>
        <w:gridCol w:w="717"/>
        <w:gridCol w:w="900"/>
        <w:gridCol w:w="464"/>
      </w:tblGrid>
      <w:tr w:rsidR="00D26A46" w:rsidRPr="00D26A46" w:rsidTr="004C5A3D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госпитализированных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(всего)</w:t>
            </w:r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  <w:tc>
          <w:tcPr>
            <w:tcW w:w="0" w:type="auto"/>
            <w:gridSpan w:val="2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D26A46" w:rsidRPr="00D26A46" w:rsidTr="004C5A3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0 - 17 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0 - 17 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0 - 17 лет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числа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обследовано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лабораторно подтвержденные: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гриппа A(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гриппа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сезонный - H3N2, H1N1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гриппа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нетипируемый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вирусы гриппа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общего числа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обследовано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лабораторно подтвержденные: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вирусы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парагриппа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 2, 3 и 4 типов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hPiv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PC-вирусы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hRSv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Мета-пневмовирусы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hMpv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Коронавирусы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hCov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Риновирусы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hRv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Аденовирусы групп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Е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hAdv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Бокавирусы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hBov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микоплазма пневмонии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Mycoplasma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pneumoniae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4C5A3D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Микст-инфекция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3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7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="00A57E6C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о заболеваемости гриппом </w:t>
      </w:r>
      <w:proofErr w:type="gramStart"/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среди</w:t>
      </w:r>
      <w:proofErr w:type="gramEnd"/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привитых против гриппа в текущем эпидемическом сезоне и о летальных исходах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338"/>
        <w:gridCol w:w="894"/>
        <w:gridCol w:w="925"/>
        <w:gridCol w:w="986"/>
        <w:gridCol w:w="1136"/>
        <w:gridCol w:w="590"/>
        <w:gridCol w:w="1029"/>
        <w:gridCol w:w="936"/>
      </w:tblGrid>
      <w:tr w:rsidR="00D26A46" w:rsidRPr="00D26A46" w:rsidTr="00A57E6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Нозология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заболевших</w:t>
            </w:r>
            <w:proofErr w:type="gramEnd"/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вакцинированных</w:t>
            </w:r>
          </w:p>
        </w:tc>
      </w:tr>
      <w:tr w:rsidR="00D26A46" w:rsidRPr="00D26A46" w:rsidTr="00A57E6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Гриппол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Гриппол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Ультрикс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Совигрипп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Флю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Ультрикс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вакцины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 (всего)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A(H</w:t>
            </w:r>
            <w:r w:rsidRPr="00D26A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26A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1</w:t>
            </w: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)pdm09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A(H</w:t>
            </w:r>
            <w:r w:rsidRPr="00D26A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3</w:t>
            </w: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D26A46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 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3 - 6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7 - 14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15 - 17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18 - 59 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A57E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и старше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4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8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="009C6B70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о зарегистрированных случаях внебольничных пневмоний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69"/>
        <w:gridCol w:w="789"/>
        <w:gridCol w:w="107"/>
        <w:gridCol w:w="120"/>
        <w:gridCol w:w="155"/>
        <w:gridCol w:w="155"/>
        <w:gridCol w:w="155"/>
        <w:gridCol w:w="480"/>
        <w:gridCol w:w="363"/>
        <w:gridCol w:w="1186"/>
        <w:gridCol w:w="363"/>
        <w:gridCol w:w="1186"/>
        <w:gridCol w:w="363"/>
        <w:gridCol w:w="1186"/>
        <w:gridCol w:w="363"/>
        <w:gridCol w:w="756"/>
      </w:tblGrid>
      <w:tr w:rsidR="00D26A46" w:rsidRPr="00D26A46" w:rsidTr="009C6B7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беременные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внебольничными пневмониями по возрастам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</w:t>
            </w:r>
            <w:proofErr w:type="gram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заболевших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внебольничными пневмониями по степени тяжести заболевания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случаев, закончившихся летальным исходом</w:t>
            </w:r>
          </w:p>
        </w:tc>
      </w:tr>
      <w:tr w:rsidR="00D26A46" w:rsidRPr="00D26A46" w:rsidTr="009C6B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3 - 6 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7 - 14 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18 - 39 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40 - 64 г.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 65 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степень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степень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Тяжелая степень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у беременных</w:t>
            </w:r>
          </w:p>
        </w:tc>
      </w:tr>
      <w:tr w:rsidR="00D26A46" w:rsidRPr="00D26A46" w:rsidTr="009C6B7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госпитализировано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госпитализировано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госпитализировано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9C6B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зарегистрированных случаев внебольничных пневмоний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9C6B70"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лабораторно подтвержденные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5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29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="009C6B70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 xml:space="preserve"> 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об имеющихся иммунобиологических лекарственных препаратах против гриппа и источниках их поступления (еженедельно) </w:t>
      </w:r>
      <w:hyperlink r:id="rId30" w:anchor="5111" w:history="1">
        <w:r w:rsidRPr="00D26A4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vertAlign w:val="superscript"/>
            <w:lang w:eastAsia="ru-RU"/>
          </w:rPr>
          <w:t>*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637"/>
        <w:gridCol w:w="1908"/>
        <w:gridCol w:w="2076"/>
        <w:gridCol w:w="1325"/>
      </w:tblGrid>
      <w:tr w:rsidR="00D26A46" w:rsidRPr="00D26A46" w:rsidTr="009C6B70">
        <w:tc>
          <w:tcPr>
            <w:tcW w:w="0" w:type="auto"/>
            <w:vMerge w:val="restart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доз</w:t>
            </w:r>
          </w:p>
        </w:tc>
        <w:tc>
          <w:tcPr>
            <w:tcW w:w="0" w:type="auto"/>
            <w:gridSpan w:val="4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поступления</w:t>
            </w:r>
          </w:p>
        </w:tc>
      </w:tr>
      <w:tr w:rsidR="00D26A46" w:rsidRPr="00D26A46" w:rsidTr="009C6B7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 России (прямая поставка в рамках Нац. календаря)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 субъекта (прямая поставка)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из субъекта (через систему "Парус")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источники</w:t>
            </w:r>
          </w:p>
        </w:tc>
      </w:tr>
      <w:tr w:rsidR="00D26A46" w:rsidRPr="00D26A46" w:rsidTr="009C6B70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текущей неделе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9C6B70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сезон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Информация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о ходе иммунизации против гриппа по контингентам (еженедельно) </w:t>
      </w:r>
      <w:hyperlink r:id="rId31" w:anchor="5111" w:history="1">
        <w:r w:rsidRPr="00D26A4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vertAlign w:val="superscript"/>
            <w:lang w:eastAsia="ru-RU"/>
          </w:rPr>
          <w:t>*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7"/>
        <w:gridCol w:w="567"/>
        <w:gridCol w:w="1733"/>
        <w:gridCol w:w="916"/>
        <w:gridCol w:w="663"/>
        <w:gridCol w:w="630"/>
        <w:gridCol w:w="1009"/>
      </w:tblGrid>
      <w:tr w:rsidR="00D26A46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5D2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Контингенты населения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5D2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Строки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обслуживаемого населения и/или населения прикрепленного для вакцинопрофилактики (</w:t>
            </w:r>
            <w:proofErr w:type="spellStart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абс</w:t>
            </w:r>
            <w:proofErr w:type="spellEnd"/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Сезонный план вакцинации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Привито на текущей неделе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привито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достижения контрольных значений вакцинации против гриппа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(сумма </w:t>
            </w:r>
            <w:hyperlink r:id="rId32" w:anchor="5203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строк 3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3" w:anchor="5204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4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4" w:anchor="5205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5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5" w:anchor="5206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6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6" w:anchor="5207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7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7" w:anchor="5208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8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8" w:anchor="5209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9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39" w:anchor="5210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10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0" w:anchor="5211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11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1" w:anchor="5212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12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2" w:anchor="5213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13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3" w:anchor="5214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14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4" w:anchor="5215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15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5" w:anchor="5216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16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6" w:anchor="5217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17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7" w:anchor="5218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18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8" w:anchor="5219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19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49" w:anchor="5223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23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медицинских организаций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образовательных учреждений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торговли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транспорта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коммунальной сферы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социальной сферы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работающие вахтовым методом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правоохранительных органов и государственных контрольных органов в пунктах пропуска через государственную границу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организаций социального обслуживания и многофункциональных центров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гражданские и муниципальные служащие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 6 месяцев, в том числе посещающие дошкольные образовательные организации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1 - 11 класс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старше 60 лет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подлежащие призыву на военную службу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 с хроническими заболеваниями (сумма </w:t>
            </w:r>
            <w:hyperlink r:id="rId50" w:anchor="5220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строк 20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1" w:anchor="5221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21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hyperlink r:id="rId52" w:anchor="5222" w:history="1">
              <w:r w:rsidRPr="00D26A46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заболеваниями легких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сердечно-сосудистыми</w:t>
            </w:r>
            <w:proofErr w:type="gramEnd"/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заболеваниями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метаболическими нарушениями и ожирением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5D239B" w:rsidRPr="00D26A46" w:rsidTr="005D239B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работающее и неработающее население (не включая вышеуказанные категории)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*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Pr="00D26A46">
        <w:rPr>
          <w:rFonts w:ascii="Times New Roman" w:eastAsia="Times New Roman" w:hAnsi="Times New Roman" w:cs="Times New Roman"/>
          <w:color w:val="464C55"/>
          <w:sz w:val="20"/>
          <w:szCs w:val="20"/>
          <w:vertAlign w:val="subscript"/>
          <w:lang w:eastAsia="ru-RU"/>
        </w:rPr>
        <w:t>3аполняется медицинскими организациями, проводящими вакцинацию.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6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53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об иммунизации работников медицинских организаций против гриппа (еженедельно) </w:t>
      </w:r>
      <w:hyperlink r:id="rId54" w:anchor="6111" w:history="1">
        <w:r w:rsidRPr="00D26A46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vertAlign w:val="superscript"/>
            <w:lang w:eastAsia="ru-RU"/>
          </w:rPr>
          <w:t>*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1594"/>
        <w:gridCol w:w="2883"/>
        <w:gridCol w:w="1266"/>
        <w:gridCol w:w="626"/>
      </w:tblGrid>
      <w:tr w:rsidR="00D26A46" w:rsidRPr="00D26A46" w:rsidTr="00D00BA7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работников</w:t>
            </w:r>
          </w:p>
        </w:tc>
        <w:tc>
          <w:tcPr>
            <w:tcW w:w="1594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2883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Привито на текущей неделе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привито</w:t>
            </w:r>
          </w:p>
        </w:tc>
        <w:tc>
          <w:tcPr>
            <w:tcW w:w="626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D26A46" w:rsidRPr="00D26A46" w:rsidTr="00D00BA7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594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83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26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D26A46" w:rsidRPr="00D26A46" w:rsidTr="00D00BA7"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работники медицинской организации</w:t>
            </w:r>
          </w:p>
        </w:tc>
        <w:tc>
          <w:tcPr>
            <w:tcW w:w="1594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883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626" w:type="dxa"/>
            <w:shd w:val="clear" w:color="auto" w:fill="FFFFFF"/>
            <w:hideMark/>
          </w:tcPr>
          <w:p w:rsidR="00D26A46" w:rsidRPr="00D26A46" w:rsidRDefault="00D26A46" w:rsidP="00D26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</w:tbl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0"/>
          <w:szCs w:val="20"/>
          <w:vertAlign w:val="superscript"/>
          <w:lang w:eastAsia="ru-RU"/>
        </w:rPr>
        <w:t>*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r w:rsidRPr="00D26A46">
        <w:rPr>
          <w:rFonts w:ascii="Times New Roman" w:eastAsia="Times New Roman" w:hAnsi="Times New Roman" w:cs="Times New Roman"/>
          <w:color w:val="464C55"/>
          <w:sz w:val="20"/>
          <w:szCs w:val="20"/>
          <w:vertAlign w:val="subscript"/>
          <w:lang w:eastAsia="ru-RU"/>
        </w:rPr>
        <w:t>3аполняется всеми медицинскими организациями вне зависимости от места прохождения вакцинации сотрудниками.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------------------------------</w:t>
      </w:r>
    </w:p>
    <w:p w:rsidR="00D26A46" w:rsidRPr="00D26A46" w:rsidRDefault="00D26A46" w:rsidP="00D26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N 7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к </w:t>
      </w:r>
      <w:hyperlink r:id="rId55" w:anchor="0" w:history="1">
        <w:r w:rsidRPr="00D26A46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приказу</w:t>
        </w:r>
      </w:hyperlink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медико-биологического агентства</w:t>
      </w: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br/>
        <w:t>от 21.08.2023 г. N 166</w:t>
      </w:r>
    </w:p>
    <w:p w:rsidR="00D26A46" w:rsidRPr="00D26A46" w:rsidRDefault="00D26A46" w:rsidP="00D26A4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</w:pP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t>Сведения</w:t>
      </w:r>
      <w:r w:rsidRPr="00D26A46">
        <w:rPr>
          <w:rFonts w:ascii="Times New Roman" w:eastAsia="Times New Roman" w:hAnsi="Times New Roman" w:cs="Times New Roman"/>
          <w:b/>
          <w:bCs/>
          <w:color w:val="22272F"/>
          <w:sz w:val="27"/>
          <w:szCs w:val="27"/>
          <w:lang w:eastAsia="ru-RU"/>
        </w:rPr>
        <w:br/>
        <w:t>о летальных случаях от гриппа в эпидемическом сезоне 2023 - 2024 гг.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Субъект Российской Федерации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ФИО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Пол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Возраст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Наличие беременности (да/нет, неделя)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Социальное положение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Место работы/учебы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Дата заболевания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Дата обращения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Диагноз при обращении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Дата госпитализации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Место госпитализации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13. Диагноз основной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14. Наличие сопутствующих заболеваний (какие)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15. Наличие прививки против гриппа в текущем эпидемическом сезоне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16. Проведение ИВЛ (да/нет, сколько дней)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Дата смерти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18. Предварительный </w:t>
      </w:r>
      <w:proofErr w:type="gramStart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патолого-анатомический</w:t>
      </w:r>
      <w:proofErr w:type="gramEnd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диагноз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19. Окончательный </w:t>
      </w:r>
      <w:proofErr w:type="gramStart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патолого-анатомический</w:t>
      </w:r>
      <w:proofErr w:type="gramEnd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диагноз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20. Дата и метод исследования в ФГБУЗ </w:t>
      </w:r>
      <w:proofErr w:type="spellStart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ЦГиЭ</w:t>
      </w:r>
      <w:proofErr w:type="spellEnd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ФМБА России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21. Вид материала (</w:t>
      </w:r>
      <w:proofErr w:type="gramStart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прижизненное</w:t>
      </w:r>
      <w:proofErr w:type="gramEnd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секционный материал)</w:t>
      </w:r>
    </w:p>
    <w:p w:rsidR="00D26A46" w:rsidRPr="00D26A46" w:rsidRDefault="00D26A46" w:rsidP="00D26A4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22. Результаты исследования в ФГБУЗ </w:t>
      </w:r>
      <w:proofErr w:type="spellStart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ЦГиЭ</w:t>
      </w:r>
      <w:proofErr w:type="spellEnd"/>
      <w:r w:rsidRPr="00D26A46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ФМБА России</w:t>
      </w:r>
    </w:p>
    <w:p w:rsidR="00B40AA2" w:rsidRDefault="00B40AA2"/>
    <w:sectPr w:rsidR="00B4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40"/>
    <w:rsid w:val="002666E7"/>
    <w:rsid w:val="004C5A3D"/>
    <w:rsid w:val="005A5DB0"/>
    <w:rsid w:val="005D239B"/>
    <w:rsid w:val="0076440B"/>
    <w:rsid w:val="009660F1"/>
    <w:rsid w:val="009C6B70"/>
    <w:rsid w:val="009F3140"/>
    <w:rsid w:val="00A57E6C"/>
    <w:rsid w:val="00B265D7"/>
    <w:rsid w:val="00B40AA2"/>
    <w:rsid w:val="00D00BA7"/>
    <w:rsid w:val="00D26A46"/>
    <w:rsid w:val="00E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6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A46"/>
  </w:style>
  <w:style w:type="paragraph" w:styleId="a3">
    <w:name w:val="Normal (Web)"/>
    <w:basedOn w:val="a"/>
    <w:uiPriority w:val="99"/>
    <w:semiHidden/>
    <w:unhideWhenUsed/>
    <w:rsid w:val="00D2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A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A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A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26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A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6A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6A46"/>
  </w:style>
  <w:style w:type="paragraph" w:styleId="a3">
    <w:name w:val="Normal (Web)"/>
    <w:basedOn w:val="a"/>
    <w:uiPriority w:val="99"/>
    <w:semiHidden/>
    <w:unhideWhenUsed/>
    <w:rsid w:val="00D2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6A4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26A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3288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407688462/" TargetMode="External"/><Relationship Id="rId18" Type="http://schemas.openxmlformats.org/officeDocument/2006/relationships/hyperlink" Target="https://base.garant.ru/407688462/" TargetMode="External"/><Relationship Id="rId26" Type="http://schemas.openxmlformats.org/officeDocument/2006/relationships/hyperlink" Target="https://base.garant.ru/407688462/" TargetMode="External"/><Relationship Id="rId39" Type="http://schemas.openxmlformats.org/officeDocument/2006/relationships/hyperlink" Target="https://base.garant.ru/407688462/" TargetMode="External"/><Relationship Id="rId21" Type="http://schemas.openxmlformats.org/officeDocument/2006/relationships/hyperlink" Target="https://base.garant.ru/407688462/" TargetMode="External"/><Relationship Id="rId34" Type="http://schemas.openxmlformats.org/officeDocument/2006/relationships/hyperlink" Target="https://base.garant.ru/407688462/" TargetMode="External"/><Relationship Id="rId42" Type="http://schemas.openxmlformats.org/officeDocument/2006/relationships/hyperlink" Target="https://base.garant.ru/407688462/" TargetMode="External"/><Relationship Id="rId47" Type="http://schemas.openxmlformats.org/officeDocument/2006/relationships/hyperlink" Target="https://base.garant.ru/407688462/" TargetMode="External"/><Relationship Id="rId50" Type="http://schemas.openxmlformats.org/officeDocument/2006/relationships/hyperlink" Target="https://base.garant.ru/407688462/" TargetMode="External"/><Relationship Id="rId55" Type="http://schemas.openxmlformats.org/officeDocument/2006/relationships/hyperlink" Target="https://base.garant.ru/407688462/" TargetMode="External"/><Relationship Id="rId7" Type="http://schemas.openxmlformats.org/officeDocument/2006/relationships/hyperlink" Target="http://base.garant.ru/71776544/" TargetMode="External"/><Relationship Id="rId12" Type="http://schemas.openxmlformats.org/officeDocument/2006/relationships/hyperlink" Target="https://base.garant.ru/407688462/" TargetMode="External"/><Relationship Id="rId17" Type="http://schemas.openxmlformats.org/officeDocument/2006/relationships/hyperlink" Target="https://base.garant.ru/407688462/" TargetMode="External"/><Relationship Id="rId25" Type="http://schemas.openxmlformats.org/officeDocument/2006/relationships/hyperlink" Target="https://base.garant.ru/407688462/" TargetMode="External"/><Relationship Id="rId33" Type="http://schemas.openxmlformats.org/officeDocument/2006/relationships/hyperlink" Target="https://base.garant.ru/407688462/" TargetMode="External"/><Relationship Id="rId38" Type="http://schemas.openxmlformats.org/officeDocument/2006/relationships/hyperlink" Target="https://base.garant.ru/407688462/" TargetMode="External"/><Relationship Id="rId46" Type="http://schemas.openxmlformats.org/officeDocument/2006/relationships/hyperlink" Target="https://base.garant.ru/407688462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407688462/" TargetMode="External"/><Relationship Id="rId20" Type="http://schemas.openxmlformats.org/officeDocument/2006/relationships/hyperlink" Target="https://base.garant.ru/407688462/" TargetMode="External"/><Relationship Id="rId29" Type="http://schemas.openxmlformats.org/officeDocument/2006/relationships/hyperlink" Target="https://base.garant.ru/407688462/" TargetMode="External"/><Relationship Id="rId41" Type="http://schemas.openxmlformats.org/officeDocument/2006/relationships/hyperlink" Target="https://base.garant.ru/407688462/" TargetMode="External"/><Relationship Id="rId54" Type="http://schemas.openxmlformats.org/officeDocument/2006/relationships/hyperlink" Target="https://base.garant.ru/407688462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407688462/" TargetMode="External"/><Relationship Id="rId11" Type="http://schemas.openxmlformats.org/officeDocument/2006/relationships/hyperlink" Target="https://base.garant.ru/407688462/" TargetMode="External"/><Relationship Id="rId24" Type="http://schemas.openxmlformats.org/officeDocument/2006/relationships/hyperlink" Target="https://base.garant.ru/407688462/" TargetMode="External"/><Relationship Id="rId32" Type="http://schemas.openxmlformats.org/officeDocument/2006/relationships/hyperlink" Target="https://base.garant.ru/407688462/" TargetMode="External"/><Relationship Id="rId37" Type="http://schemas.openxmlformats.org/officeDocument/2006/relationships/hyperlink" Target="https://base.garant.ru/407688462/" TargetMode="External"/><Relationship Id="rId40" Type="http://schemas.openxmlformats.org/officeDocument/2006/relationships/hyperlink" Target="https://base.garant.ru/407688462/" TargetMode="External"/><Relationship Id="rId45" Type="http://schemas.openxmlformats.org/officeDocument/2006/relationships/hyperlink" Target="https://base.garant.ru/407688462/" TargetMode="External"/><Relationship Id="rId53" Type="http://schemas.openxmlformats.org/officeDocument/2006/relationships/hyperlink" Target="https://base.garant.ru/407688462/" TargetMode="External"/><Relationship Id="rId5" Type="http://schemas.openxmlformats.org/officeDocument/2006/relationships/hyperlink" Target="https://base.garant.ru/407688462/" TargetMode="External"/><Relationship Id="rId15" Type="http://schemas.openxmlformats.org/officeDocument/2006/relationships/hyperlink" Target="https://base.garant.ru/407688462/" TargetMode="External"/><Relationship Id="rId23" Type="http://schemas.openxmlformats.org/officeDocument/2006/relationships/hyperlink" Target="https://base.garant.ru/407688462/" TargetMode="External"/><Relationship Id="rId28" Type="http://schemas.openxmlformats.org/officeDocument/2006/relationships/hyperlink" Target="https://base.garant.ru/407688462/" TargetMode="External"/><Relationship Id="rId36" Type="http://schemas.openxmlformats.org/officeDocument/2006/relationships/hyperlink" Target="https://base.garant.ru/407688462/" TargetMode="External"/><Relationship Id="rId49" Type="http://schemas.openxmlformats.org/officeDocument/2006/relationships/hyperlink" Target="https://base.garant.ru/407688462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base.garant.ru/407688462/" TargetMode="External"/><Relationship Id="rId19" Type="http://schemas.openxmlformats.org/officeDocument/2006/relationships/hyperlink" Target="https://base.garant.ru/407688462/" TargetMode="External"/><Relationship Id="rId31" Type="http://schemas.openxmlformats.org/officeDocument/2006/relationships/hyperlink" Target="https://base.garant.ru/407688462/" TargetMode="External"/><Relationship Id="rId44" Type="http://schemas.openxmlformats.org/officeDocument/2006/relationships/hyperlink" Target="https://base.garant.ru/407688462/" TargetMode="External"/><Relationship Id="rId52" Type="http://schemas.openxmlformats.org/officeDocument/2006/relationships/hyperlink" Target="https://base.garant.ru/4076884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7688462/" TargetMode="External"/><Relationship Id="rId14" Type="http://schemas.openxmlformats.org/officeDocument/2006/relationships/hyperlink" Target="https://base.garant.ru/407688462/" TargetMode="External"/><Relationship Id="rId22" Type="http://schemas.openxmlformats.org/officeDocument/2006/relationships/hyperlink" Target="https://base.garant.ru/407688462/" TargetMode="External"/><Relationship Id="rId27" Type="http://schemas.openxmlformats.org/officeDocument/2006/relationships/hyperlink" Target="https://base.garant.ru/407688462/" TargetMode="External"/><Relationship Id="rId30" Type="http://schemas.openxmlformats.org/officeDocument/2006/relationships/hyperlink" Target="https://base.garant.ru/407688462/" TargetMode="External"/><Relationship Id="rId35" Type="http://schemas.openxmlformats.org/officeDocument/2006/relationships/hyperlink" Target="https://base.garant.ru/407688462/" TargetMode="External"/><Relationship Id="rId43" Type="http://schemas.openxmlformats.org/officeDocument/2006/relationships/hyperlink" Target="https://base.garant.ru/407688462/" TargetMode="External"/><Relationship Id="rId48" Type="http://schemas.openxmlformats.org/officeDocument/2006/relationships/hyperlink" Target="https://base.garant.ru/407688462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base.garant.ru/407688462/" TargetMode="External"/><Relationship Id="rId51" Type="http://schemas.openxmlformats.org/officeDocument/2006/relationships/hyperlink" Target="https://base.garant.ru/40768846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dcterms:created xsi:type="dcterms:W3CDTF">2023-09-26T12:49:00Z</dcterms:created>
  <dcterms:modified xsi:type="dcterms:W3CDTF">2023-09-26T13:13:00Z</dcterms:modified>
</cp:coreProperties>
</file>